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B6D" w:rsidRPr="00237F58" w:rsidRDefault="00E63B6D" w:rsidP="00E63B6D">
      <w:pPr>
        <w:jc w:val="center"/>
        <w:rPr>
          <w:b/>
          <w:color w:val="FF0000"/>
          <w:sz w:val="26"/>
          <w:szCs w:val="26"/>
          <w:lang w:val="uk-UA"/>
        </w:rPr>
      </w:pPr>
      <w:r w:rsidRPr="00B71774">
        <w:rPr>
          <w:b/>
          <w:sz w:val="26"/>
          <w:szCs w:val="26"/>
          <w:lang w:val="uk-UA"/>
        </w:rPr>
        <w:t xml:space="preserve">П Р О Т О К О Л  </w:t>
      </w:r>
      <w:r w:rsidRPr="00915E17">
        <w:rPr>
          <w:b/>
          <w:sz w:val="26"/>
          <w:szCs w:val="26"/>
          <w:lang w:val="uk-UA"/>
        </w:rPr>
        <w:t>№ 1</w:t>
      </w:r>
      <w:r>
        <w:rPr>
          <w:b/>
          <w:sz w:val="26"/>
          <w:szCs w:val="26"/>
          <w:lang w:val="uk-UA"/>
        </w:rPr>
        <w:t>6</w:t>
      </w:r>
    </w:p>
    <w:p w:rsidR="00E63B6D" w:rsidRPr="00296FF1" w:rsidRDefault="00E63B6D" w:rsidP="00E63B6D">
      <w:pPr>
        <w:jc w:val="center"/>
        <w:rPr>
          <w:b/>
          <w:sz w:val="26"/>
          <w:szCs w:val="26"/>
          <w:lang w:val="uk-UA"/>
        </w:rPr>
      </w:pPr>
      <w:r>
        <w:rPr>
          <w:b/>
          <w:sz w:val="26"/>
          <w:szCs w:val="26"/>
          <w:lang w:val="uk-UA"/>
        </w:rPr>
        <w:t xml:space="preserve">позачергових </w:t>
      </w:r>
      <w:r w:rsidRPr="00296FF1">
        <w:rPr>
          <w:b/>
          <w:sz w:val="26"/>
          <w:szCs w:val="26"/>
          <w:lang w:val="uk-UA"/>
        </w:rPr>
        <w:t>Загальних Зборів акціонерів</w:t>
      </w:r>
    </w:p>
    <w:p w:rsidR="00E63B6D" w:rsidRPr="00296FF1" w:rsidRDefault="00E63B6D" w:rsidP="00E63B6D">
      <w:pPr>
        <w:jc w:val="center"/>
        <w:rPr>
          <w:b/>
          <w:sz w:val="26"/>
          <w:szCs w:val="26"/>
          <w:lang w:val="uk-UA"/>
        </w:rPr>
      </w:pPr>
      <w:r w:rsidRPr="00296FF1">
        <w:rPr>
          <w:b/>
          <w:noProof/>
          <w:sz w:val="26"/>
          <w:szCs w:val="26"/>
          <w:lang w:val="uk-UA"/>
        </w:rPr>
        <w:t>Відкритого акціонерного товариства</w:t>
      </w:r>
      <w:r w:rsidRPr="00296FF1">
        <w:rPr>
          <w:b/>
          <w:noProof/>
          <w:sz w:val="26"/>
          <w:szCs w:val="26"/>
        </w:rPr>
        <w:t xml:space="preserve"> </w:t>
      </w:r>
      <w:r w:rsidRPr="00296FF1">
        <w:rPr>
          <w:b/>
          <w:caps/>
          <w:sz w:val="26"/>
          <w:szCs w:val="26"/>
          <w:lang w:val="uk-UA"/>
        </w:rPr>
        <w:t>«</w:t>
      </w:r>
      <w:r w:rsidRPr="00296FF1">
        <w:rPr>
          <w:b/>
          <w:sz w:val="26"/>
          <w:szCs w:val="26"/>
          <w:lang w:val="uk-UA"/>
        </w:rPr>
        <w:t>Меридіан</w:t>
      </w:r>
      <w:r w:rsidRPr="00296FF1">
        <w:rPr>
          <w:b/>
          <w:caps/>
          <w:sz w:val="26"/>
          <w:szCs w:val="26"/>
          <w:lang w:val="uk-UA"/>
        </w:rPr>
        <w:t xml:space="preserve">» </w:t>
      </w:r>
      <w:r w:rsidRPr="00296FF1">
        <w:rPr>
          <w:b/>
          <w:sz w:val="26"/>
          <w:szCs w:val="26"/>
        </w:rPr>
        <w:t>ім. С.П. Корольова</w:t>
      </w:r>
    </w:p>
    <w:p w:rsidR="00E63B6D" w:rsidRPr="00BB0F7A" w:rsidRDefault="00E63B6D" w:rsidP="00E63B6D">
      <w:pPr>
        <w:tabs>
          <w:tab w:val="left" w:pos="2760"/>
          <w:tab w:val="center" w:pos="4678"/>
        </w:tabs>
        <w:rPr>
          <w:b/>
          <w:i/>
          <w:lang w:val="uk-UA"/>
        </w:rPr>
      </w:pPr>
      <w:r w:rsidRPr="00296FF1">
        <w:rPr>
          <w:b/>
          <w:lang w:val="uk-UA"/>
        </w:rPr>
        <w:tab/>
      </w:r>
      <w:r w:rsidRPr="00BB0F7A">
        <w:rPr>
          <w:b/>
          <w:i/>
          <w:lang w:val="uk-UA"/>
        </w:rPr>
        <w:tab/>
        <w:t>(</w:t>
      </w:r>
      <w:r w:rsidRPr="00BB0F7A">
        <w:rPr>
          <w:b/>
          <w:i/>
          <w:shd w:val="clear" w:color="auto" w:fill="FFFFFF"/>
          <w:lang w:val="uk-UA"/>
        </w:rPr>
        <w:t>і</w:t>
      </w:r>
      <w:r w:rsidRPr="00BB0F7A">
        <w:rPr>
          <w:b/>
          <w:i/>
          <w:shd w:val="clear" w:color="auto" w:fill="FFFFFF"/>
        </w:rPr>
        <w:t>дентифікаційний код </w:t>
      </w:r>
      <w:r w:rsidRPr="00BB0F7A">
        <w:rPr>
          <w:b/>
          <w:i/>
          <w:lang w:val="uk-UA"/>
        </w:rPr>
        <w:t>емітента 14312973)</w:t>
      </w:r>
    </w:p>
    <w:p w:rsidR="00E63B6D" w:rsidRPr="00296FF1" w:rsidRDefault="00E63B6D" w:rsidP="00E63B6D">
      <w:pPr>
        <w:jc w:val="both"/>
        <w:rPr>
          <w:lang w:val="uk-UA"/>
        </w:rPr>
      </w:pPr>
    </w:p>
    <w:p w:rsidR="00E63B6D" w:rsidRPr="00296FF1" w:rsidRDefault="00E63B6D" w:rsidP="00E63B6D">
      <w:pPr>
        <w:jc w:val="both"/>
        <w:rPr>
          <w:b/>
          <w:bCs/>
          <w:lang w:val="uk-UA"/>
        </w:rPr>
      </w:pPr>
      <w:r w:rsidRPr="00296FF1">
        <w:rPr>
          <w:b/>
          <w:bCs/>
          <w:lang w:val="uk-UA"/>
        </w:rPr>
        <w:t>м. Київ</w:t>
      </w:r>
      <w:r w:rsidRPr="00296FF1">
        <w:rPr>
          <w:b/>
          <w:bCs/>
          <w:lang w:val="uk-UA"/>
        </w:rPr>
        <w:tab/>
      </w:r>
      <w:r w:rsidRPr="00296FF1">
        <w:rPr>
          <w:b/>
          <w:bCs/>
          <w:lang w:val="uk-UA"/>
        </w:rPr>
        <w:tab/>
      </w:r>
      <w:r w:rsidR="00183ACD">
        <w:rPr>
          <w:b/>
          <w:bCs/>
          <w:lang w:val="uk-UA"/>
        </w:rPr>
        <w:t xml:space="preserve">                      </w:t>
      </w:r>
      <w:r w:rsidR="00183ACD" w:rsidRPr="00183ACD">
        <w:rPr>
          <w:b/>
          <w:lang w:val="uk-UA"/>
        </w:rPr>
        <w:t>Протокол складено та підписано</w:t>
      </w:r>
      <w:r w:rsidR="00183ACD">
        <w:rPr>
          <w:b/>
          <w:lang w:val="uk-UA"/>
        </w:rPr>
        <w:t xml:space="preserve">: </w:t>
      </w:r>
      <w:r w:rsidRPr="00183ACD">
        <w:rPr>
          <w:b/>
          <w:bCs/>
          <w:i/>
          <w:lang w:val="uk-UA"/>
        </w:rPr>
        <w:t>28 грудня 2018 року</w:t>
      </w:r>
    </w:p>
    <w:p w:rsidR="00E63B6D" w:rsidRPr="00B71774" w:rsidRDefault="00E63B6D" w:rsidP="00E63B6D">
      <w:pPr>
        <w:ind w:firstLine="426"/>
        <w:rPr>
          <w:lang w:val="uk-UA"/>
        </w:rPr>
      </w:pPr>
    </w:p>
    <w:p w:rsidR="00E63B6D" w:rsidRDefault="00E63B6D" w:rsidP="00E63B6D">
      <w:pPr>
        <w:ind w:firstLine="426"/>
        <w:jc w:val="both"/>
        <w:rPr>
          <w:lang w:val="uk-UA"/>
        </w:rPr>
      </w:pPr>
      <w:r w:rsidRPr="00465161">
        <w:rPr>
          <w:i/>
          <w:lang w:val="uk-UA"/>
        </w:rPr>
        <w:t>Дата проведення</w:t>
      </w:r>
      <w:r>
        <w:rPr>
          <w:i/>
          <w:lang w:val="uk-UA"/>
        </w:rPr>
        <w:t xml:space="preserve"> позачергових</w:t>
      </w:r>
      <w:r w:rsidRPr="00465161">
        <w:rPr>
          <w:i/>
          <w:lang w:val="uk-UA"/>
        </w:rPr>
        <w:t xml:space="preserve"> Загальних Зборів акціонерів (надалі – Збори; Загальні Збори):</w:t>
      </w:r>
      <w:r w:rsidRPr="00465161">
        <w:rPr>
          <w:lang w:val="uk-UA"/>
        </w:rPr>
        <w:t xml:space="preserve">    </w:t>
      </w:r>
      <w:r w:rsidRPr="00237F58">
        <w:rPr>
          <w:u w:val="single"/>
          <w:lang w:val="uk-UA"/>
        </w:rPr>
        <w:t>20 грудня 2018 року</w:t>
      </w:r>
      <w:r w:rsidRPr="00465161">
        <w:rPr>
          <w:lang w:val="uk-UA"/>
        </w:rPr>
        <w:t>.</w:t>
      </w:r>
    </w:p>
    <w:p w:rsidR="00E63B6D" w:rsidRPr="00465161" w:rsidRDefault="00E63B6D" w:rsidP="00E63B6D">
      <w:pPr>
        <w:ind w:firstLine="426"/>
        <w:jc w:val="both"/>
        <w:rPr>
          <w:lang w:val="uk-UA"/>
        </w:rPr>
      </w:pPr>
    </w:p>
    <w:p w:rsidR="00E63B6D" w:rsidRDefault="00E63B6D" w:rsidP="00E63B6D">
      <w:pPr>
        <w:ind w:firstLine="426"/>
        <w:jc w:val="both"/>
        <w:rPr>
          <w:color w:val="FF0000"/>
          <w:u w:val="single"/>
          <w:lang w:val="uk-UA"/>
        </w:rPr>
      </w:pPr>
      <w:r w:rsidRPr="00465161">
        <w:rPr>
          <w:lang w:val="uk-UA"/>
        </w:rPr>
        <w:t> </w:t>
      </w:r>
      <w:r w:rsidRPr="00465161">
        <w:rPr>
          <w:i/>
          <w:lang w:val="uk-UA"/>
        </w:rPr>
        <w:t>Час проведення Загальних Зборів:</w:t>
      </w:r>
      <w:r w:rsidRPr="00465161">
        <w:rPr>
          <w:lang w:val="uk-UA"/>
        </w:rPr>
        <w:t xml:space="preserve"> </w:t>
      </w:r>
      <w:r w:rsidRPr="00465161">
        <w:rPr>
          <w:u w:val="single"/>
          <w:lang w:val="uk-UA"/>
        </w:rPr>
        <w:t>з початком  зборів 10 година 00 хвили</w:t>
      </w:r>
      <w:r>
        <w:rPr>
          <w:u w:val="single"/>
          <w:lang w:val="uk-UA"/>
        </w:rPr>
        <w:t>н</w:t>
      </w:r>
      <w:r w:rsidRPr="00465161">
        <w:rPr>
          <w:u w:val="single"/>
          <w:lang w:val="uk-UA"/>
        </w:rPr>
        <w:t xml:space="preserve">  до </w:t>
      </w:r>
      <w:r>
        <w:rPr>
          <w:u w:val="single"/>
          <w:lang w:val="uk-UA"/>
        </w:rPr>
        <w:t>11</w:t>
      </w:r>
      <w:r w:rsidRPr="00915E17">
        <w:rPr>
          <w:u w:val="single"/>
          <w:lang w:val="uk-UA"/>
        </w:rPr>
        <w:t xml:space="preserve"> години 30 хвилин (закінчення зборів).</w:t>
      </w:r>
      <w:r w:rsidRPr="00296FF1">
        <w:rPr>
          <w:color w:val="FF0000"/>
          <w:u w:val="single"/>
          <w:lang w:val="uk-UA"/>
        </w:rPr>
        <w:t xml:space="preserve">  </w:t>
      </w:r>
    </w:p>
    <w:p w:rsidR="00E63B6D" w:rsidRPr="00296FF1" w:rsidRDefault="00E63B6D" w:rsidP="00E63B6D">
      <w:pPr>
        <w:ind w:firstLine="426"/>
        <w:jc w:val="both"/>
        <w:rPr>
          <w:color w:val="FF0000"/>
        </w:rPr>
      </w:pPr>
    </w:p>
    <w:p w:rsidR="00E63B6D" w:rsidRDefault="00E63B6D" w:rsidP="00E63B6D">
      <w:pPr>
        <w:ind w:firstLine="426"/>
        <w:jc w:val="both"/>
        <w:rPr>
          <w:lang w:val="uk-UA"/>
        </w:rPr>
      </w:pPr>
      <w:r w:rsidRPr="00465161">
        <w:rPr>
          <w:lang w:val="uk-UA"/>
        </w:rPr>
        <w:t> </w:t>
      </w:r>
      <w:r w:rsidRPr="00465161">
        <w:rPr>
          <w:i/>
          <w:lang w:val="uk-UA"/>
        </w:rPr>
        <w:t>Місце проведення Загальних Зборів:</w:t>
      </w:r>
      <w:r w:rsidRPr="00465161">
        <w:rPr>
          <w:lang w:val="uk-UA"/>
        </w:rPr>
        <w:t xml:space="preserve"> </w:t>
      </w:r>
      <w:r w:rsidRPr="00465161">
        <w:rPr>
          <w:rFonts w:eastAsia="Times-Roman"/>
          <w:lang w:val="uk-UA"/>
        </w:rPr>
        <w:t xml:space="preserve">м. Київ, бульвар Вацлава Гавела </w:t>
      </w:r>
      <w:r w:rsidRPr="00465161">
        <w:rPr>
          <w:lang w:val="uk-UA"/>
        </w:rPr>
        <w:t xml:space="preserve">(до перейменування – </w:t>
      </w:r>
      <w:r w:rsidRPr="00465161">
        <w:rPr>
          <w:rFonts w:eastAsia="Times-Roman"/>
          <w:lang w:val="uk-UA"/>
        </w:rPr>
        <w:t>бульвар Івана Лепсе</w:t>
      </w:r>
      <w:r w:rsidRPr="00465161">
        <w:rPr>
          <w:lang w:val="uk-UA"/>
        </w:rPr>
        <w:t>)</w:t>
      </w:r>
      <w:r w:rsidRPr="00465161">
        <w:rPr>
          <w:rFonts w:eastAsia="Times-Roman"/>
          <w:lang w:val="uk-UA"/>
        </w:rPr>
        <w:t xml:space="preserve">, будинок 8, корпус №10 </w:t>
      </w:r>
      <w:r w:rsidRPr="00465161">
        <w:rPr>
          <w:lang w:val="uk-UA"/>
        </w:rPr>
        <w:t xml:space="preserve"> (технічний кабінет).</w:t>
      </w:r>
    </w:p>
    <w:p w:rsidR="00E63B6D" w:rsidRPr="00465161" w:rsidRDefault="00E63B6D" w:rsidP="00E63B6D">
      <w:pPr>
        <w:ind w:firstLine="426"/>
        <w:jc w:val="both"/>
        <w:rPr>
          <w:lang w:val="uk-UA"/>
        </w:rPr>
      </w:pPr>
    </w:p>
    <w:p w:rsidR="00E63B6D" w:rsidRDefault="00E63B6D" w:rsidP="00E63B6D">
      <w:pPr>
        <w:ind w:firstLine="426"/>
        <w:jc w:val="both"/>
        <w:rPr>
          <w:lang w:val="uk-UA"/>
        </w:rPr>
      </w:pPr>
      <w:r w:rsidRPr="00465161">
        <w:rPr>
          <w:lang w:val="uk-UA"/>
        </w:rPr>
        <w:t> </w:t>
      </w:r>
      <w:r w:rsidRPr="00465161">
        <w:rPr>
          <w:i/>
          <w:lang w:val="uk-UA"/>
        </w:rPr>
        <w:t>Дата складення переліку акціонерів, які мають право на участь у</w:t>
      </w:r>
      <w:r w:rsidR="00D6035C">
        <w:rPr>
          <w:i/>
          <w:lang w:val="uk-UA"/>
        </w:rPr>
        <w:t xml:space="preserve"> позачергових</w:t>
      </w:r>
      <w:r w:rsidRPr="00465161">
        <w:rPr>
          <w:i/>
          <w:lang w:val="uk-UA"/>
        </w:rPr>
        <w:t xml:space="preserve"> Загальних Зборах</w:t>
      </w:r>
      <w:r w:rsidRPr="00465161">
        <w:rPr>
          <w:lang w:val="uk-UA"/>
        </w:rPr>
        <w:t xml:space="preserve">:  </w:t>
      </w:r>
      <w:r w:rsidRPr="009E3796">
        <w:rPr>
          <w:lang w:val="uk-UA"/>
        </w:rPr>
        <w:t xml:space="preserve">14 </w:t>
      </w:r>
      <w:r>
        <w:rPr>
          <w:lang w:val="uk-UA"/>
        </w:rPr>
        <w:t>грудня</w:t>
      </w:r>
      <w:r w:rsidRPr="009E3796">
        <w:rPr>
          <w:lang w:val="uk-UA"/>
        </w:rPr>
        <w:t xml:space="preserve"> 2018 року</w:t>
      </w:r>
      <w:r w:rsidRPr="00465161">
        <w:rPr>
          <w:lang w:val="uk-UA"/>
        </w:rPr>
        <w:t xml:space="preserve"> (станом на 24 годину)</w:t>
      </w:r>
    </w:p>
    <w:p w:rsidR="0049318B" w:rsidRPr="00465161" w:rsidRDefault="0049318B" w:rsidP="00E63B6D">
      <w:pPr>
        <w:ind w:firstLine="426"/>
        <w:jc w:val="both"/>
        <w:rPr>
          <w:b/>
          <w:lang w:val="uk-UA"/>
        </w:rPr>
      </w:pPr>
    </w:p>
    <w:p w:rsidR="00E63B6D" w:rsidRPr="0049318B" w:rsidRDefault="00E63B6D" w:rsidP="0049318B">
      <w:pPr>
        <w:rPr>
          <w:i/>
          <w:lang w:val="uk-UA" w:eastAsia="uk-UA"/>
        </w:rPr>
      </w:pPr>
      <w:r w:rsidRPr="0049318B">
        <w:rPr>
          <w:lang w:val="uk-UA"/>
        </w:rPr>
        <w:t> </w:t>
      </w:r>
      <w:r w:rsidR="0049318B" w:rsidRPr="0049318B">
        <w:rPr>
          <w:lang w:val="uk-UA"/>
        </w:rPr>
        <w:t xml:space="preserve">Голова позачергових Загальних Зборів акціонерів – </w:t>
      </w:r>
      <w:r w:rsidR="0049318B" w:rsidRPr="0049318B">
        <w:rPr>
          <w:i/>
          <w:lang w:val="uk-UA"/>
        </w:rPr>
        <w:t xml:space="preserve">Лиховид </w:t>
      </w:r>
      <w:r w:rsidR="0049318B" w:rsidRPr="0049318B">
        <w:rPr>
          <w:i/>
          <w:lang w:eastAsia="uk-UA"/>
        </w:rPr>
        <w:t>Олег Едуардович</w:t>
      </w:r>
      <w:r w:rsidR="0049318B" w:rsidRPr="0049318B">
        <w:rPr>
          <w:i/>
          <w:lang w:val="uk-UA" w:eastAsia="uk-UA"/>
        </w:rPr>
        <w:t>.</w:t>
      </w:r>
    </w:p>
    <w:p w:rsidR="0049318B" w:rsidRPr="00D6035C" w:rsidRDefault="0049318B" w:rsidP="0049318B">
      <w:pPr>
        <w:rPr>
          <w:i/>
          <w:lang w:eastAsia="uk-UA"/>
        </w:rPr>
      </w:pPr>
      <w:r w:rsidRPr="0049318B">
        <w:rPr>
          <w:lang w:val="uk-UA" w:eastAsia="uk-UA"/>
        </w:rPr>
        <w:t xml:space="preserve">Секретар </w:t>
      </w:r>
      <w:r w:rsidRPr="0049318B">
        <w:rPr>
          <w:lang w:val="uk-UA"/>
        </w:rPr>
        <w:t xml:space="preserve">позачергових Загальних Зборів акціонерів – </w:t>
      </w:r>
      <w:r w:rsidRPr="0049318B">
        <w:rPr>
          <w:i/>
          <w:lang w:eastAsia="uk-UA"/>
        </w:rPr>
        <w:t>Пятенко Олен</w:t>
      </w:r>
      <w:r w:rsidRPr="0049318B">
        <w:rPr>
          <w:i/>
          <w:lang w:val="uk-UA" w:eastAsia="uk-UA"/>
        </w:rPr>
        <w:t>а</w:t>
      </w:r>
      <w:r w:rsidRPr="0049318B">
        <w:rPr>
          <w:i/>
          <w:lang w:eastAsia="uk-UA"/>
        </w:rPr>
        <w:t xml:space="preserve"> Миколаївн</w:t>
      </w:r>
      <w:r w:rsidRPr="0049318B">
        <w:rPr>
          <w:i/>
          <w:lang w:val="uk-UA" w:eastAsia="uk-UA"/>
        </w:rPr>
        <w:t>а.</w:t>
      </w:r>
    </w:p>
    <w:p w:rsidR="00D6035C" w:rsidRDefault="00D6035C" w:rsidP="0049318B">
      <w:pPr>
        <w:rPr>
          <w:i/>
          <w:lang w:val="en-US" w:eastAsia="uk-UA"/>
        </w:rPr>
      </w:pPr>
    </w:p>
    <w:p w:rsidR="0049318B" w:rsidRPr="00D6035C" w:rsidRDefault="00D6035C" w:rsidP="00D6035C">
      <w:pPr>
        <w:ind w:firstLine="284"/>
        <w:contextualSpacing/>
        <w:jc w:val="both"/>
        <w:rPr>
          <w:iCs/>
          <w:sz w:val="22"/>
          <w:szCs w:val="22"/>
          <w:lang w:val="uk-UA"/>
        </w:rPr>
      </w:pPr>
      <w:r w:rsidRPr="0049318B">
        <w:rPr>
          <w:lang w:val="uk-UA" w:eastAsia="uk-UA"/>
        </w:rPr>
        <w:t xml:space="preserve">Склад лічильної комісії: </w:t>
      </w:r>
      <w:r>
        <w:rPr>
          <w:lang w:val="uk-UA" w:eastAsia="uk-UA"/>
        </w:rPr>
        <w:t xml:space="preserve"> </w:t>
      </w:r>
      <w:r w:rsidRPr="0000066F">
        <w:rPr>
          <w:i/>
          <w:iCs/>
          <w:lang w:val="uk-UA"/>
        </w:rPr>
        <w:t>Скаржинський Микола Володимирович, Чернега Олена Дмитрівна, Телегуз Тамара Олександрівна, Сарнавська Сніжана Олегівна, Єфімова Аліна Олександрівна, Дзвоник Марина Володимирівна, Маслюк Алла Григорівна,Шосенко Катерина Михайлівна, Овечкіна Наталія Анатоліївна, Бондар Марина Вікторівна, Дзюбко Альона Володимирівна, Красічков Юрій Євгенович, Галапац Владислав Миколайович, Семенихіна Марина Олексіївна</w:t>
      </w:r>
      <w:r w:rsidRPr="008470CE">
        <w:rPr>
          <w:iCs/>
          <w:sz w:val="22"/>
          <w:szCs w:val="22"/>
          <w:lang w:val="uk-UA"/>
        </w:rPr>
        <w:t>.</w:t>
      </w:r>
    </w:p>
    <w:p w:rsidR="0049318B" w:rsidRPr="008470CE" w:rsidRDefault="0049318B" w:rsidP="0049318B">
      <w:pPr>
        <w:ind w:firstLine="284"/>
        <w:contextualSpacing/>
        <w:jc w:val="both"/>
        <w:rPr>
          <w:iCs/>
          <w:sz w:val="22"/>
          <w:szCs w:val="22"/>
          <w:lang w:val="uk-UA"/>
        </w:rPr>
      </w:pPr>
      <w:r w:rsidRPr="0049318B">
        <w:rPr>
          <w:lang w:val="uk-UA" w:eastAsia="uk-UA"/>
        </w:rPr>
        <w:t xml:space="preserve">Склад лічильної комісії: </w:t>
      </w:r>
      <w:r>
        <w:rPr>
          <w:lang w:val="uk-UA" w:eastAsia="uk-UA"/>
        </w:rPr>
        <w:t xml:space="preserve"> </w:t>
      </w:r>
      <w:r w:rsidRPr="0000066F">
        <w:rPr>
          <w:i/>
          <w:iCs/>
          <w:lang w:val="uk-UA"/>
        </w:rPr>
        <w:t>Скаржинський Микола Володимирович, Чернега Олена Дмитрівна, Телегуз Тамара Олександрівна, Сарнавська Сніжана Олегівна, Єфімова Аліна Олександрівна, Дзвоник Марина Володимирівна, Маслюк Алла Григорівна,Шосенко Катерина Михайлівна, Овечкіна Наталія Анатоліївна, Бондар Марина Вікторівна, Дзюбко Альона Володимирівна, Красічков Юрій Євгенович, Галапац Владислав Миколайович, Семенихіна Марина Олексіївна</w:t>
      </w:r>
      <w:r w:rsidRPr="008470CE">
        <w:rPr>
          <w:iCs/>
          <w:sz w:val="22"/>
          <w:szCs w:val="22"/>
          <w:lang w:val="uk-UA"/>
        </w:rPr>
        <w:t>.</w:t>
      </w:r>
    </w:p>
    <w:p w:rsidR="0049318B" w:rsidRPr="0049318B" w:rsidRDefault="0049318B" w:rsidP="0049318B">
      <w:pPr>
        <w:rPr>
          <w:lang w:val="uk-UA"/>
        </w:rPr>
      </w:pPr>
    </w:p>
    <w:p w:rsidR="00E63B6D" w:rsidRPr="00D6035C" w:rsidRDefault="00D6035C" w:rsidP="00E63B6D">
      <w:pPr>
        <w:ind w:firstLine="426"/>
        <w:jc w:val="both"/>
        <w:rPr>
          <w:lang w:val="uk-UA"/>
        </w:rPr>
      </w:pPr>
      <w:r>
        <w:rPr>
          <w:lang w:val="uk-UA"/>
        </w:rPr>
        <w:t xml:space="preserve">Позачергові </w:t>
      </w:r>
      <w:r w:rsidR="00E63B6D" w:rsidRPr="00C40BA4">
        <w:rPr>
          <w:lang w:val="uk-UA"/>
        </w:rPr>
        <w:t xml:space="preserve">Загальні Збори акціонерів </w:t>
      </w:r>
      <w:r w:rsidR="00E63B6D" w:rsidRPr="00C40BA4">
        <w:rPr>
          <w:noProof/>
          <w:lang w:val="uk-UA"/>
        </w:rPr>
        <w:t>Відкритого акціонерного товариства</w:t>
      </w:r>
      <w:r w:rsidR="00E63B6D" w:rsidRPr="00C40BA4">
        <w:rPr>
          <w:noProof/>
        </w:rPr>
        <w:t xml:space="preserve"> </w:t>
      </w:r>
      <w:r w:rsidR="00E63B6D" w:rsidRPr="00C40BA4">
        <w:rPr>
          <w:caps/>
          <w:lang w:val="uk-UA"/>
        </w:rPr>
        <w:t>«</w:t>
      </w:r>
      <w:r w:rsidR="00E63B6D" w:rsidRPr="00C40BA4">
        <w:rPr>
          <w:lang w:val="uk-UA"/>
        </w:rPr>
        <w:t>Меридіан</w:t>
      </w:r>
      <w:r w:rsidR="00E63B6D" w:rsidRPr="00C40BA4">
        <w:rPr>
          <w:caps/>
          <w:lang w:val="uk-UA"/>
        </w:rPr>
        <w:t xml:space="preserve">» </w:t>
      </w:r>
      <w:r w:rsidR="00E63B6D" w:rsidRPr="00C40BA4">
        <w:t>ім. С.П. Корольова</w:t>
      </w:r>
      <w:r w:rsidR="00E63B6D" w:rsidRPr="00C40BA4">
        <w:rPr>
          <w:lang w:val="uk-UA"/>
        </w:rPr>
        <w:t xml:space="preserve">  (надалі – Товариство або ВАТ </w:t>
      </w:r>
      <w:r w:rsidR="00E63B6D" w:rsidRPr="00C40BA4">
        <w:rPr>
          <w:caps/>
          <w:lang w:val="uk-UA"/>
        </w:rPr>
        <w:t>«</w:t>
      </w:r>
      <w:r w:rsidR="00E63B6D" w:rsidRPr="00C40BA4">
        <w:rPr>
          <w:lang w:val="uk-UA"/>
        </w:rPr>
        <w:t>Меридіан</w:t>
      </w:r>
      <w:r w:rsidR="00E63B6D" w:rsidRPr="00C40BA4">
        <w:rPr>
          <w:caps/>
          <w:lang w:val="uk-UA"/>
        </w:rPr>
        <w:t xml:space="preserve">» </w:t>
      </w:r>
      <w:r w:rsidR="00E63B6D" w:rsidRPr="00C40BA4">
        <w:t>ім. С.П. Корольова</w:t>
      </w:r>
      <w:r w:rsidR="00E63B6D" w:rsidRPr="00C40BA4">
        <w:rPr>
          <w:lang w:val="uk-UA"/>
        </w:rPr>
        <w:t xml:space="preserve">) відкрив за дорученням Наглядової ради Товариства Голова правління ВАТ «Меридіан» ім. С.П. Корольова Проценко В’ячеслав Олександрович, </w:t>
      </w:r>
      <w:r w:rsidR="00E63B6D" w:rsidRPr="00465161">
        <w:rPr>
          <w:lang w:val="uk-UA"/>
        </w:rPr>
        <w:t>який проінформував учасників З</w:t>
      </w:r>
      <w:r w:rsidR="00E63B6D">
        <w:rPr>
          <w:lang w:val="uk-UA"/>
        </w:rPr>
        <w:t>борів, що у відповідності до статей, 47</w:t>
      </w:r>
      <w:r w:rsidR="00E63B6D" w:rsidRPr="00E55D86">
        <w:t xml:space="preserve"> </w:t>
      </w:r>
      <w:r w:rsidR="00E63B6D">
        <w:rPr>
          <w:lang w:val="uk-UA"/>
        </w:rPr>
        <w:t>та</w:t>
      </w:r>
      <w:r w:rsidR="00E63B6D" w:rsidRPr="00465161">
        <w:rPr>
          <w:lang w:val="uk-UA"/>
        </w:rPr>
        <w:t xml:space="preserve"> 52 Закону України «Про акціонерні  Товариства» та Статуту Товариства, Наглядовою радою ВАТ </w:t>
      </w:r>
      <w:r w:rsidR="00E63B6D" w:rsidRPr="00465161">
        <w:rPr>
          <w:caps/>
          <w:lang w:val="uk-UA"/>
        </w:rPr>
        <w:t>«</w:t>
      </w:r>
      <w:r w:rsidR="00E63B6D" w:rsidRPr="00465161">
        <w:rPr>
          <w:lang w:val="uk-UA"/>
        </w:rPr>
        <w:t>Меридіан</w:t>
      </w:r>
      <w:r w:rsidR="00E63B6D" w:rsidRPr="00465161">
        <w:rPr>
          <w:caps/>
          <w:lang w:val="uk-UA"/>
        </w:rPr>
        <w:t xml:space="preserve">» </w:t>
      </w:r>
      <w:r w:rsidR="00E63B6D" w:rsidRPr="00465161">
        <w:rPr>
          <w:lang w:val="uk-UA"/>
        </w:rPr>
        <w:t xml:space="preserve">ім. С.П. Корольова  було прийнято рішення про проведення  Загальних Зборів акціонерів  </w:t>
      </w:r>
      <w:r w:rsidR="00E63B6D" w:rsidRPr="00465161">
        <w:rPr>
          <w:noProof/>
          <w:lang w:val="uk-UA"/>
        </w:rPr>
        <w:t>Відкритого акціонерного товариства</w:t>
      </w:r>
      <w:r w:rsidR="00E63B6D" w:rsidRPr="00465161">
        <w:rPr>
          <w:noProof/>
        </w:rPr>
        <w:t xml:space="preserve"> </w:t>
      </w:r>
      <w:r w:rsidR="00E63B6D" w:rsidRPr="00465161">
        <w:rPr>
          <w:caps/>
          <w:lang w:val="uk-UA"/>
        </w:rPr>
        <w:t>«</w:t>
      </w:r>
      <w:r w:rsidR="00E63B6D" w:rsidRPr="00465161">
        <w:rPr>
          <w:lang w:val="uk-UA"/>
        </w:rPr>
        <w:t>Меридіан</w:t>
      </w:r>
      <w:r w:rsidR="00E63B6D" w:rsidRPr="00465161">
        <w:rPr>
          <w:caps/>
          <w:lang w:val="uk-UA"/>
        </w:rPr>
        <w:t xml:space="preserve">» </w:t>
      </w:r>
      <w:r w:rsidR="00E63B6D" w:rsidRPr="00465161">
        <w:t>ім. С.П. Корольова</w:t>
      </w:r>
      <w:r w:rsidR="00E63B6D" w:rsidRPr="00465161">
        <w:rPr>
          <w:lang w:val="uk-UA"/>
        </w:rPr>
        <w:t xml:space="preserve"> </w:t>
      </w:r>
      <w:r w:rsidR="00E63B6D" w:rsidRPr="00E42550">
        <w:rPr>
          <w:lang w:val="uk-UA"/>
        </w:rPr>
        <w:t>(Протокол № 70 засідання Наглядової ради від 27 листопада 201</w:t>
      </w:r>
      <w:r w:rsidR="00E63B6D" w:rsidRPr="00E42550">
        <w:t>8</w:t>
      </w:r>
      <w:r w:rsidR="00E63B6D" w:rsidRPr="00E42550">
        <w:rPr>
          <w:lang w:val="uk-UA"/>
        </w:rPr>
        <w:t>оку).</w:t>
      </w:r>
      <w:r w:rsidR="00E63B6D" w:rsidRPr="00465161">
        <w:rPr>
          <w:lang w:val="uk-UA"/>
        </w:rPr>
        <w:t xml:space="preserve"> </w:t>
      </w:r>
      <w:r>
        <w:rPr>
          <w:lang w:val="uk-UA"/>
        </w:rPr>
        <w:t xml:space="preserve">Також Головою правління було повідомлено, що </w:t>
      </w:r>
      <w:r w:rsidRPr="00E42550">
        <w:rPr>
          <w:lang w:val="uk-UA"/>
        </w:rPr>
        <w:t>Протокол</w:t>
      </w:r>
      <w:r>
        <w:rPr>
          <w:lang w:val="uk-UA"/>
        </w:rPr>
        <w:t>ом</w:t>
      </w:r>
      <w:r w:rsidRPr="00E42550">
        <w:rPr>
          <w:lang w:val="uk-UA"/>
        </w:rPr>
        <w:t xml:space="preserve"> № 70 засідання Наглядової ради від 27 листопада 201</w:t>
      </w:r>
      <w:r w:rsidRPr="00D6035C">
        <w:rPr>
          <w:lang w:val="uk-UA"/>
        </w:rPr>
        <w:t>8</w:t>
      </w:r>
      <w:r>
        <w:rPr>
          <w:lang w:val="uk-UA"/>
        </w:rPr>
        <w:t xml:space="preserve"> р</w:t>
      </w:r>
      <w:r w:rsidRPr="00E42550">
        <w:rPr>
          <w:lang w:val="uk-UA"/>
        </w:rPr>
        <w:t>оку</w:t>
      </w:r>
      <w:r>
        <w:rPr>
          <w:lang w:val="uk-UA"/>
        </w:rPr>
        <w:t xml:space="preserve">, з метою проведення реєстрації акціонерів для участі у позачергових Загальних Зборах, було обрано реєстраційну комісію у складі: </w:t>
      </w:r>
      <w:r w:rsidRPr="0000066F">
        <w:rPr>
          <w:i/>
          <w:iCs/>
          <w:lang w:val="uk-UA"/>
        </w:rPr>
        <w:t>Скаржинський Микола Володимирович, Чернега Олена Дмитрівна, Телегуз Тамара Олександрівна, Сарнавська Сніжана Олегівна, Єфімова Аліна Олександрівна, Дзвоник Марина Володимирівна, Маслюк Алла Григорівна,Шосенко Катерина Михайлівна, Овечкіна Наталія Анатоліївна, Бондар Марина Вікторівна, Дзюбко Альона Володимирівна, Красічков Юрій Євгенович, Галапац Владислав Миколайович, Семенихіна Марина Олексіївна</w:t>
      </w:r>
      <w:r w:rsidRPr="008470CE">
        <w:rPr>
          <w:iCs/>
          <w:sz w:val="22"/>
          <w:szCs w:val="22"/>
          <w:lang w:val="uk-UA"/>
        </w:rPr>
        <w:t>.</w:t>
      </w:r>
      <w:r>
        <w:rPr>
          <w:lang w:val="uk-UA"/>
        </w:rPr>
        <w:t xml:space="preserve"> </w:t>
      </w:r>
    </w:p>
    <w:p w:rsidR="00E63B6D" w:rsidRPr="00123710" w:rsidRDefault="00E63B6D" w:rsidP="00E63B6D">
      <w:pPr>
        <w:widowControl w:val="0"/>
        <w:ind w:firstLine="426"/>
        <w:jc w:val="both"/>
        <w:rPr>
          <w:lang w:val="uk-UA"/>
        </w:rPr>
      </w:pPr>
      <w:r w:rsidRPr="00123710">
        <w:rPr>
          <w:lang w:val="uk-UA"/>
        </w:rPr>
        <w:t xml:space="preserve">Загальне повідомлення про проведення Загальних Зборів, опубліковане в  загальнодоступній інформаційній базі даних </w:t>
      </w:r>
      <w:r w:rsidRPr="00123710">
        <w:rPr>
          <w:shd w:val="clear" w:color="auto" w:fill="FFFFFF"/>
        </w:rPr>
        <w:t xml:space="preserve">Національної комісії з цінних паперів та </w:t>
      </w:r>
      <w:r w:rsidRPr="00123710">
        <w:rPr>
          <w:shd w:val="clear" w:color="auto" w:fill="FFFFFF"/>
        </w:rPr>
        <w:lastRenderedPageBreak/>
        <w:t>фондового ринку про ринок цінних паперів</w:t>
      </w:r>
      <w:r w:rsidRPr="00123710">
        <w:rPr>
          <w:shd w:val="clear" w:color="auto" w:fill="FFFFFF"/>
          <w:lang w:val="uk-UA"/>
        </w:rPr>
        <w:t xml:space="preserve"> - </w:t>
      </w:r>
      <w:hyperlink r:id="rId6" w:history="1">
        <w:r w:rsidRPr="00123710">
          <w:rPr>
            <w:rStyle w:val="ab"/>
            <w:color w:val="auto"/>
            <w:u w:val="none"/>
            <w:lang w:val="uk-UA"/>
          </w:rPr>
          <w:t>https://stockmarket.gov.ua</w:t>
        </w:r>
      </w:hyperlink>
      <w:r w:rsidRPr="00123710">
        <w:rPr>
          <w:lang w:val="uk-UA"/>
        </w:rPr>
        <w:t xml:space="preserve"> (дата публікації 04.12.2018р об 12 годині 24 хвилини 26 секунд, дата створення 04.12.2018р об 12 годині 25 хвилини 39</w:t>
      </w:r>
      <w:r>
        <w:rPr>
          <w:lang w:val="uk-UA"/>
        </w:rPr>
        <w:t xml:space="preserve"> секунд</w:t>
      </w:r>
      <w:r w:rsidRPr="00123710">
        <w:rPr>
          <w:lang w:val="uk-UA"/>
        </w:rPr>
        <w:t xml:space="preserve">) та на сайті Товариства. Персональні повідомлення направлені усім акціонерам ВАТ </w:t>
      </w:r>
      <w:r w:rsidRPr="00123710">
        <w:rPr>
          <w:caps/>
          <w:lang w:val="uk-UA"/>
        </w:rPr>
        <w:t>«</w:t>
      </w:r>
      <w:r w:rsidRPr="00123710">
        <w:rPr>
          <w:lang w:val="uk-UA"/>
        </w:rPr>
        <w:t>Меридіан</w:t>
      </w:r>
      <w:r w:rsidRPr="00123710">
        <w:rPr>
          <w:caps/>
          <w:lang w:val="uk-UA"/>
        </w:rPr>
        <w:t xml:space="preserve">» </w:t>
      </w:r>
      <w:r w:rsidRPr="00123710">
        <w:rPr>
          <w:lang w:val="uk-UA"/>
        </w:rPr>
        <w:t xml:space="preserve">ім. С.П. Корольова, згідно переліку акціонерів, виданого Центральним депозитарієм України, яким надсилатиметься письмове повідомлення про проведення Загальних Зборів вих. №168144 від 30.11.2018р. складеним станом на 29.11.2018р.   </w:t>
      </w:r>
    </w:p>
    <w:p w:rsidR="00E63B6D" w:rsidRPr="00465161" w:rsidRDefault="00E63B6D" w:rsidP="00E63B6D">
      <w:pPr>
        <w:widowControl w:val="0"/>
        <w:ind w:firstLine="426"/>
        <w:jc w:val="both"/>
        <w:rPr>
          <w:lang w:val="uk-UA"/>
        </w:rPr>
      </w:pPr>
      <w:r w:rsidRPr="00465161">
        <w:rPr>
          <w:lang w:val="uk-UA"/>
        </w:rPr>
        <w:t xml:space="preserve">Відповідно до Протоколу засідання Реєстраційної комісії № 1 від </w:t>
      </w:r>
      <w:r>
        <w:rPr>
          <w:lang w:val="uk-UA"/>
        </w:rPr>
        <w:t>20.12.</w:t>
      </w:r>
      <w:r w:rsidRPr="00465161">
        <w:rPr>
          <w:lang w:val="uk-UA"/>
        </w:rPr>
        <w:t>201</w:t>
      </w:r>
      <w:r>
        <w:rPr>
          <w:lang w:val="uk-UA"/>
        </w:rPr>
        <w:t>8</w:t>
      </w:r>
      <w:r w:rsidRPr="00465161">
        <w:rPr>
          <w:lang w:val="uk-UA"/>
        </w:rPr>
        <w:t xml:space="preserve"> року, Головою Реєстраційної комісії обрано Скаржинського Миколу Володимировича з числа членів Реєстраційної комісії, склад якої був затверджений рішенням Наглядової ради Товариства (Протокол №</w:t>
      </w:r>
      <w:r>
        <w:rPr>
          <w:lang w:val="uk-UA"/>
        </w:rPr>
        <w:t xml:space="preserve"> 70</w:t>
      </w:r>
      <w:r w:rsidRPr="00465161">
        <w:rPr>
          <w:lang w:val="uk-UA"/>
        </w:rPr>
        <w:t xml:space="preserve"> від </w:t>
      </w:r>
      <w:r>
        <w:rPr>
          <w:lang w:val="uk-UA"/>
        </w:rPr>
        <w:t>27.11.</w:t>
      </w:r>
      <w:r w:rsidRPr="00465161">
        <w:rPr>
          <w:lang w:val="uk-UA"/>
        </w:rPr>
        <w:t>201</w:t>
      </w:r>
      <w:r>
        <w:rPr>
          <w:lang w:val="uk-UA"/>
        </w:rPr>
        <w:t>8</w:t>
      </w:r>
      <w:r w:rsidRPr="00465161">
        <w:rPr>
          <w:lang w:val="uk-UA"/>
        </w:rPr>
        <w:t xml:space="preserve">р.). </w:t>
      </w:r>
    </w:p>
    <w:p w:rsidR="00E63B6D" w:rsidRPr="00E63B6D" w:rsidRDefault="00E63B6D" w:rsidP="00E63B6D">
      <w:pPr>
        <w:widowControl w:val="0"/>
        <w:ind w:firstLine="426"/>
        <w:jc w:val="both"/>
        <w:rPr>
          <w:lang w:val="uk-UA"/>
        </w:rPr>
      </w:pPr>
    </w:p>
    <w:p w:rsidR="00E63B6D" w:rsidRPr="00465161" w:rsidRDefault="00E63B6D" w:rsidP="00E63B6D">
      <w:pPr>
        <w:pStyle w:val="1"/>
        <w:spacing w:before="0" w:beforeAutospacing="0" w:after="0" w:afterAutospacing="0"/>
        <w:ind w:firstLine="426"/>
        <w:jc w:val="both"/>
        <w:rPr>
          <w:lang w:val="uk-UA" w:eastAsia="uk-UA"/>
        </w:rPr>
      </w:pPr>
      <w:r w:rsidRPr="00465161">
        <w:rPr>
          <w:lang w:val="uk-UA"/>
        </w:rPr>
        <w:t xml:space="preserve">Далі слово для оголошення результатів реєстрації було надано Голові Реєстраційної комісії Скаржинському М.В., який доповів, що відповідно до ст. 41 Закону України «Про акціонерні товариства», </w:t>
      </w:r>
      <w:r w:rsidRPr="00465161">
        <w:rPr>
          <w:lang w:val="uk-UA" w:eastAsia="uk-UA"/>
        </w:rPr>
        <w:t xml:space="preserve">Загальні Збори Товариства мають кворум за умови реєстрації для участі у них акціонерів, які сукупно є власниками більш як 50 відсотків голосуючих акцій Товариства. </w:t>
      </w:r>
    </w:p>
    <w:p w:rsidR="00E63B6D" w:rsidRPr="00465161" w:rsidRDefault="00E63B6D" w:rsidP="00E63B6D">
      <w:pPr>
        <w:pStyle w:val="1"/>
        <w:spacing w:before="0" w:beforeAutospacing="0" w:after="0" w:afterAutospacing="0"/>
        <w:ind w:firstLine="426"/>
        <w:jc w:val="both"/>
        <w:rPr>
          <w:lang w:val="uk-UA"/>
        </w:rPr>
      </w:pPr>
      <w:r w:rsidRPr="00465161">
        <w:rPr>
          <w:lang w:val="uk-UA"/>
        </w:rPr>
        <w:t>Голова Реєстраційної комісії Скаржинський М.В., зачитав Протокол за</w:t>
      </w:r>
      <w:r>
        <w:rPr>
          <w:lang w:val="uk-UA"/>
        </w:rPr>
        <w:t>сідання Реєстраційної комісії №2</w:t>
      </w:r>
      <w:r w:rsidRPr="00465161">
        <w:rPr>
          <w:lang w:val="uk-UA"/>
        </w:rPr>
        <w:t xml:space="preserve"> від </w:t>
      </w:r>
      <w:r w:rsidRPr="00E55D86">
        <w:rPr>
          <w:lang w:val="uk-UA"/>
        </w:rPr>
        <w:t>20</w:t>
      </w:r>
      <w:r>
        <w:rPr>
          <w:lang w:val="uk-UA"/>
        </w:rPr>
        <w:t>.</w:t>
      </w:r>
      <w:r w:rsidRPr="00E55D86">
        <w:rPr>
          <w:lang w:val="uk-UA"/>
        </w:rPr>
        <w:t>12</w:t>
      </w:r>
      <w:r w:rsidRPr="00465161">
        <w:rPr>
          <w:lang w:val="uk-UA"/>
        </w:rPr>
        <w:t>.201</w:t>
      </w:r>
      <w:r>
        <w:rPr>
          <w:lang w:val="uk-UA"/>
        </w:rPr>
        <w:t>8</w:t>
      </w:r>
      <w:r w:rsidRPr="00465161">
        <w:rPr>
          <w:lang w:val="uk-UA"/>
        </w:rPr>
        <w:t xml:space="preserve"> року про </w:t>
      </w:r>
      <w:r>
        <w:rPr>
          <w:lang w:val="uk-UA"/>
        </w:rPr>
        <w:t>підсумки</w:t>
      </w:r>
      <w:r w:rsidRPr="00465161">
        <w:rPr>
          <w:lang w:val="uk-UA"/>
        </w:rPr>
        <w:t xml:space="preserve"> реєстрації акціонерів Товариства (їх представників), які прибули для участі у Загальних Зборах та є власниками голосуючих акцій.</w:t>
      </w:r>
    </w:p>
    <w:p w:rsidR="00E63B6D" w:rsidRPr="00465161" w:rsidRDefault="00E63B6D" w:rsidP="00E63B6D">
      <w:pPr>
        <w:ind w:firstLine="426"/>
        <w:jc w:val="both"/>
        <w:rPr>
          <w:b/>
          <w:lang w:val="uk-UA"/>
        </w:rPr>
      </w:pPr>
      <w:r w:rsidRPr="00465161">
        <w:rPr>
          <w:lang w:val="uk-UA"/>
        </w:rPr>
        <w:t>Статутний капітал Відкритого акціонерного товариства</w:t>
      </w:r>
      <w:r w:rsidRPr="00465161">
        <w:t xml:space="preserve"> «</w:t>
      </w:r>
      <w:r w:rsidRPr="00465161">
        <w:rPr>
          <w:lang w:val="uk-UA"/>
        </w:rPr>
        <w:t>Меридіан</w:t>
      </w:r>
      <w:r w:rsidRPr="00465161">
        <w:t>»</w:t>
      </w:r>
      <w:r w:rsidRPr="00465161">
        <w:rPr>
          <w:lang w:val="uk-UA"/>
        </w:rPr>
        <w:t xml:space="preserve">ім. С.П. Корольова складає </w:t>
      </w:r>
      <w:r w:rsidRPr="00465161">
        <w:rPr>
          <w:b/>
          <w:lang w:val="uk-UA"/>
        </w:rPr>
        <w:t>503716</w:t>
      </w:r>
      <w:r w:rsidRPr="00465161">
        <w:t xml:space="preserve"> </w:t>
      </w:r>
      <w:r w:rsidRPr="00465161">
        <w:rPr>
          <w:b/>
        </w:rPr>
        <w:t>гр</w:t>
      </w:r>
      <w:r w:rsidRPr="00465161">
        <w:rPr>
          <w:b/>
          <w:lang w:val="uk-UA"/>
        </w:rPr>
        <w:t>ивень  50 копійок</w:t>
      </w:r>
      <w:r w:rsidRPr="00465161">
        <w:t xml:space="preserve">, що поділений на </w:t>
      </w:r>
      <w:r w:rsidRPr="00465161">
        <w:rPr>
          <w:b/>
          <w:lang w:val="uk-UA"/>
        </w:rPr>
        <w:t xml:space="preserve">1007433 </w:t>
      </w:r>
      <w:r w:rsidRPr="00465161">
        <w:t xml:space="preserve">простих іменних акцій номінальною вартістю </w:t>
      </w:r>
      <w:r w:rsidRPr="00465161">
        <w:rPr>
          <w:b/>
          <w:lang w:val="uk-UA"/>
        </w:rPr>
        <w:t>0</w:t>
      </w:r>
      <w:r w:rsidRPr="00465161">
        <w:rPr>
          <w:b/>
        </w:rPr>
        <w:t xml:space="preserve"> (</w:t>
      </w:r>
      <w:r w:rsidRPr="00465161">
        <w:rPr>
          <w:b/>
          <w:lang w:val="uk-UA"/>
        </w:rPr>
        <w:t>Нуль</w:t>
      </w:r>
      <w:r w:rsidRPr="00465161">
        <w:rPr>
          <w:b/>
        </w:rPr>
        <w:t>) гр</w:t>
      </w:r>
      <w:r w:rsidRPr="00465161">
        <w:rPr>
          <w:b/>
          <w:lang w:val="uk-UA"/>
        </w:rPr>
        <w:t>ивень</w:t>
      </w:r>
      <w:r w:rsidRPr="00465161">
        <w:rPr>
          <w:b/>
        </w:rPr>
        <w:t xml:space="preserve"> </w:t>
      </w:r>
      <w:r w:rsidRPr="00465161">
        <w:rPr>
          <w:b/>
          <w:lang w:val="uk-UA"/>
        </w:rPr>
        <w:t>50</w:t>
      </w:r>
      <w:r w:rsidRPr="00465161">
        <w:rPr>
          <w:b/>
        </w:rPr>
        <w:t xml:space="preserve"> коп</w:t>
      </w:r>
      <w:r w:rsidRPr="00465161">
        <w:rPr>
          <w:b/>
          <w:lang w:val="uk-UA"/>
        </w:rPr>
        <w:t>ійок.</w:t>
      </w:r>
    </w:p>
    <w:p w:rsidR="00E63B6D" w:rsidRPr="00465161" w:rsidRDefault="00E63B6D" w:rsidP="00E63B6D">
      <w:pPr>
        <w:ind w:firstLine="426"/>
        <w:jc w:val="both"/>
        <w:rPr>
          <w:lang w:val="uk-UA"/>
        </w:rPr>
      </w:pPr>
      <w:r w:rsidRPr="00465161">
        <w:t>Голосуючих акцій</w:t>
      </w:r>
      <w:r w:rsidRPr="00465161">
        <w:rPr>
          <w:lang w:val="uk-UA"/>
        </w:rPr>
        <w:t xml:space="preserve"> </w:t>
      </w:r>
      <w:r w:rsidRPr="00465161">
        <w:t xml:space="preserve">з усіх питань порядку денного – </w:t>
      </w:r>
      <w:r w:rsidRPr="00465161">
        <w:rPr>
          <w:b/>
          <w:lang w:val="uk-UA"/>
        </w:rPr>
        <w:t>9</w:t>
      </w:r>
      <w:r w:rsidRPr="00465161">
        <w:rPr>
          <w:b/>
        </w:rPr>
        <w:t>6</w:t>
      </w:r>
      <w:r>
        <w:rPr>
          <w:b/>
          <w:lang w:val="uk-UA"/>
        </w:rPr>
        <w:t>9763</w:t>
      </w:r>
      <w:r w:rsidRPr="00465161">
        <w:rPr>
          <w:b/>
        </w:rPr>
        <w:t xml:space="preserve"> </w:t>
      </w:r>
      <w:r w:rsidRPr="00465161">
        <w:t>шт</w:t>
      </w:r>
      <w:r w:rsidRPr="00465161">
        <w:rPr>
          <w:lang w:val="uk-UA"/>
        </w:rPr>
        <w:t>ук.</w:t>
      </w:r>
    </w:p>
    <w:p w:rsidR="00E63B6D" w:rsidRPr="00465161" w:rsidRDefault="00E63B6D" w:rsidP="00E63B6D">
      <w:pPr>
        <w:pStyle w:val="a9"/>
        <w:ind w:left="0" w:firstLine="426"/>
        <w:rPr>
          <w:u w:val="single"/>
          <w:lang w:val="uk-UA"/>
        </w:rPr>
      </w:pPr>
      <w:r w:rsidRPr="003F7AE8">
        <w:rPr>
          <w:lang w:val="uk-UA"/>
        </w:rPr>
        <w:t xml:space="preserve">Неголосуючих акцій – </w:t>
      </w:r>
      <w:r>
        <w:rPr>
          <w:b/>
          <w:lang w:val="uk-UA"/>
        </w:rPr>
        <w:t>37670</w:t>
      </w:r>
      <w:r w:rsidRPr="00465161">
        <w:rPr>
          <w:b/>
          <w:lang w:val="uk-UA"/>
        </w:rPr>
        <w:t xml:space="preserve"> </w:t>
      </w:r>
      <w:r w:rsidRPr="003F7AE8">
        <w:rPr>
          <w:lang w:val="uk-UA"/>
        </w:rPr>
        <w:t>шт</w:t>
      </w:r>
      <w:r w:rsidRPr="00465161">
        <w:rPr>
          <w:lang w:val="uk-UA"/>
        </w:rPr>
        <w:t>ук</w:t>
      </w:r>
      <w:r>
        <w:rPr>
          <w:lang w:val="uk-UA"/>
        </w:rPr>
        <w:t>.</w:t>
      </w:r>
    </w:p>
    <w:p w:rsidR="00E63B6D" w:rsidRPr="00465161" w:rsidRDefault="00E63B6D" w:rsidP="00E63B6D">
      <w:pPr>
        <w:ind w:firstLine="426"/>
        <w:jc w:val="both"/>
        <w:rPr>
          <w:lang w:val="uk-UA"/>
        </w:rPr>
      </w:pPr>
      <w:r w:rsidRPr="003F7AE8">
        <w:rPr>
          <w:lang w:val="uk-UA"/>
        </w:rPr>
        <w:t xml:space="preserve">Кількість голосуючих акцій визначена </w:t>
      </w:r>
      <w:r w:rsidRPr="00465161">
        <w:rPr>
          <w:lang w:val="uk-UA"/>
        </w:rPr>
        <w:t xml:space="preserve">Центральним депозитарієм України в Переліку акціонерів, які мають право на участь у загальних зборах акціонерів, складеному станом на 24 годину </w:t>
      </w:r>
      <w:r w:rsidRPr="009E3796">
        <w:rPr>
          <w:lang w:val="uk-UA"/>
        </w:rPr>
        <w:t xml:space="preserve">14 </w:t>
      </w:r>
      <w:r>
        <w:rPr>
          <w:lang w:val="uk-UA"/>
        </w:rPr>
        <w:t>грудня</w:t>
      </w:r>
      <w:r w:rsidRPr="009E3796">
        <w:rPr>
          <w:lang w:val="uk-UA"/>
        </w:rPr>
        <w:t xml:space="preserve"> 2018 року</w:t>
      </w:r>
      <w:r>
        <w:rPr>
          <w:lang w:val="uk-UA"/>
        </w:rPr>
        <w:t>, відповідно до пункту 10</w:t>
      </w:r>
      <w:r w:rsidRPr="00465161">
        <w:rPr>
          <w:lang w:val="uk-UA"/>
        </w:rPr>
        <w:t xml:space="preserve"> розділу </w:t>
      </w:r>
      <w:r w:rsidRPr="00465161">
        <w:rPr>
          <w:lang w:val="en-US"/>
        </w:rPr>
        <w:t>VI</w:t>
      </w:r>
      <w:r w:rsidRPr="00465161">
        <w:rPr>
          <w:lang w:val="uk-UA"/>
        </w:rPr>
        <w:t xml:space="preserve"> Закону України «Про депозитарну систему України».</w:t>
      </w:r>
    </w:p>
    <w:p w:rsidR="00E63B6D" w:rsidRPr="00465161" w:rsidRDefault="00E63B6D" w:rsidP="00E63B6D">
      <w:pPr>
        <w:pStyle w:val="a9"/>
        <w:ind w:left="0" w:firstLine="426"/>
      </w:pPr>
      <w:r w:rsidRPr="00465161">
        <w:t xml:space="preserve">Загальна кількість осіб, включених до переліку акціонерів, які мають право на участь у </w:t>
      </w:r>
      <w:r w:rsidRPr="00465161">
        <w:rPr>
          <w:lang w:val="uk-UA"/>
        </w:rPr>
        <w:t xml:space="preserve">річних </w:t>
      </w:r>
      <w:r w:rsidRPr="00465161">
        <w:t xml:space="preserve">загальних зборах </w:t>
      </w:r>
      <w:r w:rsidRPr="00A9788A">
        <w:t xml:space="preserve">складає </w:t>
      </w:r>
      <w:r w:rsidRPr="00A9788A">
        <w:rPr>
          <w:b/>
          <w:lang w:val="uk-UA"/>
        </w:rPr>
        <w:t>20</w:t>
      </w:r>
      <w:r>
        <w:rPr>
          <w:b/>
          <w:lang w:val="uk-UA"/>
        </w:rPr>
        <w:t>79</w:t>
      </w:r>
      <w:r w:rsidRPr="00A9788A">
        <w:rPr>
          <w:b/>
          <w:lang w:val="uk-UA"/>
        </w:rPr>
        <w:t xml:space="preserve"> </w:t>
      </w:r>
      <w:r w:rsidRPr="00A9788A">
        <w:t>осіб.</w:t>
      </w:r>
    </w:p>
    <w:p w:rsidR="00E63B6D" w:rsidRPr="00465161" w:rsidRDefault="00E63B6D" w:rsidP="00E63B6D">
      <w:pPr>
        <w:pStyle w:val="a9"/>
        <w:ind w:left="0" w:firstLine="426"/>
        <w:rPr>
          <w:lang w:val="uk-UA"/>
        </w:rPr>
      </w:pPr>
      <w:r w:rsidRPr="00465161">
        <w:rPr>
          <w:lang w:val="uk-UA"/>
        </w:rPr>
        <w:t xml:space="preserve">Всього зареєструвалося </w:t>
      </w:r>
      <w:r w:rsidRPr="00465161">
        <w:rPr>
          <w:u w:val="single"/>
          <w:lang w:val="uk-UA"/>
        </w:rPr>
        <w:t>_________</w:t>
      </w:r>
      <w:r>
        <w:rPr>
          <w:u w:val="single"/>
          <w:lang w:val="uk-UA"/>
        </w:rPr>
        <w:t>28</w:t>
      </w:r>
      <w:r w:rsidRPr="00465161">
        <w:rPr>
          <w:u w:val="single"/>
          <w:lang w:val="uk-UA"/>
        </w:rPr>
        <w:t xml:space="preserve">____ </w:t>
      </w:r>
      <w:r w:rsidRPr="00465161">
        <w:rPr>
          <w:lang w:val="uk-UA"/>
        </w:rPr>
        <w:t>акціонера.</w:t>
      </w:r>
    </w:p>
    <w:p w:rsidR="00E63B6D" w:rsidRPr="00465161" w:rsidRDefault="00E63B6D" w:rsidP="00E63B6D">
      <w:pPr>
        <w:ind w:firstLine="426"/>
        <w:jc w:val="both"/>
        <w:rPr>
          <w:lang w:val="uk-UA"/>
        </w:rPr>
      </w:pPr>
      <w:r w:rsidRPr="00465161">
        <w:rPr>
          <w:lang w:val="uk-UA"/>
        </w:rPr>
        <w:t xml:space="preserve">Відмову в реєстрації </w:t>
      </w:r>
      <w:r>
        <w:rPr>
          <w:lang w:val="uk-UA"/>
        </w:rPr>
        <w:t xml:space="preserve">жоден акціонер не </w:t>
      </w:r>
      <w:r w:rsidRPr="00465161">
        <w:rPr>
          <w:lang w:val="uk-UA"/>
        </w:rPr>
        <w:t>отрима</w:t>
      </w:r>
      <w:r>
        <w:rPr>
          <w:lang w:val="uk-UA"/>
        </w:rPr>
        <w:t>в.</w:t>
      </w:r>
      <w:r w:rsidRPr="00465161">
        <w:rPr>
          <w:lang w:val="uk-UA"/>
        </w:rPr>
        <w:t xml:space="preserve">  </w:t>
      </w:r>
    </w:p>
    <w:p w:rsidR="00E63B6D" w:rsidRPr="00465161" w:rsidRDefault="00E63B6D" w:rsidP="00E63B6D">
      <w:pPr>
        <w:pStyle w:val="a9"/>
        <w:ind w:left="0" w:firstLine="426"/>
        <w:rPr>
          <w:lang w:val="uk-UA"/>
        </w:rPr>
      </w:pPr>
      <w:r w:rsidRPr="00465161">
        <w:rPr>
          <w:lang w:val="uk-UA"/>
        </w:rPr>
        <w:t xml:space="preserve">Загальна кількість голосів акціонерів – власників голосуючих акцій товариства, які зареєструвалися для участі у річних загальних зборах акціонерів: </w:t>
      </w:r>
      <w:r w:rsidRPr="00465161">
        <w:rPr>
          <w:b/>
          <w:u w:val="single"/>
          <w:lang w:val="uk-UA"/>
        </w:rPr>
        <w:t>93</w:t>
      </w:r>
      <w:r>
        <w:rPr>
          <w:b/>
          <w:u w:val="single"/>
          <w:lang w:val="uk-UA"/>
        </w:rPr>
        <w:t xml:space="preserve">6628 </w:t>
      </w:r>
      <w:r w:rsidRPr="00465161">
        <w:rPr>
          <w:lang w:val="uk-UA"/>
        </w:rPr>
        <w:t>голосів.</w:t>
      </w:r>
    </w:p>
    <w:p w:rsidR="00E63B6D" w:rsidRPr="00465161" w:rsidRDefault="00E63B6D" w:rsidP="00E63B6D">
      <w:pPr>
        <w:ind w:firstLine="426"/>
        <w:jc w:val="both"/>
        <w:rPr>
          <w:lang w:val="uk-UA"/>
        </w:rPr>
      </w:pPr>
      <w:r w:rsidRPr="00465161">
        <w:rPr>
          <w:b/>
          <w:lang w:val="uk-UA"/>
        </w:rPr>
        <w:t>Кворум чергових загальних зборів:</w:t>
      </w:r>
      <w:r w:rsidRPr="00465161">
        <w:rPr>
          <w:lang w:val="uk-UA"/>
        </w:rPr>
        <w:t xml:space="preserve"> </w:t>
      </w:r>
    </w:p>
    <w:p w:rsidR="00E63B6D" w:rsidRPr="00465161" w:rsidRDefault="00E63B6D" w:rsidP="00E63B6D">
      <w:pPr>
        <w:ind w:firstLine="426"/>
        <w:jc w:val="both"/>
        <w:rPr>
          <w:b/>
          <w:lang w:val="uk-UA"/>
        </w:rPr>
      </w:pPr>
      <w:r w:rsidRPr="00465161">
        <w:rPr>
          <w:b/>
          <w:lang w:val="uk-UA"/>
        </w:rPr>
        <w:t xml:space="preserve">для участі в річних загальних зборах акціонерів реєстраційною комісією було зареєстровано власників голосуючих акцій – акціонерів та їх представників, у кількості </w:t>
      </w:r>
      <w:r w:rsidRPr="0000066F">
        <w:rPr>
          <w:b/>
          <w:u w:val="single"/>
          <w:lang w:val="uk-UA"/>
        </w:rPr>
        <w:t>28</w:t>
      </w:r>
      <w:r>
        <w:rPr>
          <w:b/>
          <w:lang w:val="uk-UA"/>
        </w:rPr>
        <w:t xml:space="preserve"> </w:t>
      </w:r>
      <w:r w:rsidRPr="0000066F">
        <w:rPr>
          <w:b/>
          <w:lang w:val="uk-UA"/>
        </w:rPr>
        <w:t>особи</w:t>
      </w:r>
      <w:r w:rsidRPr="00465161">
        <w:rPr>
          <w:b/>
          <w:lang w:val="uk-UA"/>
        </w:rPr>
        <w:t xml:space="preserve"> (в т.ч. представник ДК "Укроборонпром"   Кулик Світлана Василівна, яка на підставі Довіреності від імені ДК "Укробронпром" представляє інтереси  та реалізовує права Держави Україна в особі ДК "Укроборонпром" та має право брати участь у Загальних Зборах акціонерів Товариства, скликаних на 10 годину </w:t>
      </w:r>
      <w:r>
        <w:rPr>
          <w:b/>
          <w:lang w:val="uk-UA"/>
        </w:rPr>
        <w:t>20.12</w:t>
      </w:r>
      <w:r w:rsidRPr="00465161">
        <w:rPr>
          <w:b/>
          <w:lang w:val="uk-UA"/>
        </w:rPr>
        <w:t>.201</w:t>
      </w:r>
      <w:r>
        <w:rPr>
          <w:b/>
          <w:lang w:val="uk-UA"/>
        </w:rPr>
        <w:t>8</w:t>
      </w:r>
      <w:r w:rsidRPr="00465161">
        <w:rPr>
          <w:b/>
          <w:lang w:val="uk-UA"/>
        </w:rPr>
        <w:t xml:space="preserve">р. та голосувати на них), що мають право голосу з питань порядку денного відносно </w:t>
      </w:r>
      <w:r w:rsidRPr="00465161">
        <w:rPr>
          <w:b/>
          <w:u w:val="single"/>
          <w:lang w:val="uk-UA"/>
        </w:rPr>
        <w:t>93</w:t>
      </w:r>
      <w:r>
        <w:rPr>
          <w:b/>
          <w:u w:val="single"/>
          <w:lang w:val="uk-UA"/>
        </w:rPr>
        <w:t>6629</w:t>
      </w:r>
      <w:r w:rsidRPr="00465161">
        <w:rPr>
          <w:b/>
          <w:lang w:val="uk-UA"/>
        </w:rPr>
        <w:t xml:space="preserve"> штук простих іменних акцій, що становить </w:t>
      </w:r>
      <w:r>
        <w:rPr>
          <w:b/>
          <w:u w:val="single"/>
          <w:lang w:val="uk-UA"/>
        </w:rPr>
        <w:t>96</w:t>
      </w:r>
      <w:r w:rsidRPr="004E35AF">
        <w:rPr>
          <w:b/>
          <w:u w:val="single"/>
          <w:lang w:val="uk-UA"/>
        </w:rPr>
        <w:t>,</w:t>
      </w:r>
      <w:r>
        <w:rPr>
          <w:b/>
          <w:u w:val="single"/>
          <w:lang w:val="uk-UA"/>
        </w:rPr>
        <w:t>583</w:t>
      </w:r>
      <w:r w:rsidRPr="004E35AF">
        <w:rPr>
          <w:b/>
          <w:lang w:val="uk-UA"/>
        </w:rPr>
        <w:t>% від загальної кількості голосуючих акцій.</w:t>
      </w:r>
      <w:r w:rsidRPr="00465161">
        <w:rPr>
          <w:b/>
          <w:lang w:val="uk-UA"/>
        </w:rPr>
        <w:t xml:space="preserve"> </w:t>
      </w:r>
    </w:p>
    <w:p w:rsidR="00E63B6D" w:rsidRPr="00465161" w:rsidRDefault="00E63B6D" w:rsidP="00E63B6D">
      <w:pPr>
        <w:ind w:firstLine="426"/>
        <w:jc w:val="both"/>
        <w:rPr>
          <w:i/>
          <w:iCs/>
          <w:lang w:val="uk-UA"/>
        </w:rPr>
      </w:pPr>
    </w:p>
    <w:p w:rsidR="00E63B6D" w:rsidRPr="00465161" w:rsidRDefault="00E63B6D" w:rsidP="00E63B6D">
      <w:pPr>
        <w:ind w:firstLine="426"/>
        <w:jc w:val="both"/>
        <w:rPr>
          <w:b/>
          <w:lang w:val="uk-UA"/>
        </w:rPr>
      </w:pPr>
      <w:r w:rsidRPr="00465161">
        <w:rPr>
          <w:b/>
          <w:lang w:val="uk-UA"/>
        </w:rPr>
        <w:t xml:space="preserve">Враховуючи, що Реєстраційною комісію на момент закінчення реєстрації акціонерів (їх представників) для участі у Загальних Зборах  зареєстровані акціонери (їх представники), що </w:t>
      </w:r>
      <w:r>
        <w:rPr>
          <w:b/>
          <w:lang w:val="uk-UA"/>
        </w:rPr>
        <w:t xml:space="preserve">в сукупності </w:t>
      </w:r>
      <w:r w:rsidRPr="00465161">
        <w:rPr>
          <w:b/>
          <w:lang w:val="uk-UA"/>
        </w:rPr>
        <w:t xml:space="preserve">володіють </w:t>
      </w:r>
      <w:r>
        <w:rPr>
          <w:b/>
          <w:u w:val="single"/>
          <w:lang w:val="uk-UA"/>
        </w:rPr>
        <w:t>96</w:t>
      </w:r>
      <w:r w:rsidRPr="004E35AF">
        <w:rPr>
          <w:b/>
          <w:u w:val="single"/>
          <w:lang w:val="uk-UA"/>
        </w:rPr>
        <w:t>,</w:t>
      </w:r>
      <w:r>
        <w:rPr>
          <w:b/>
          <w:u w:val="single"/>
          <w:lang w:val="uk-UA"/>
        </w:rPr>
        <w:t>583</w:t>
      </w:r>
      <w:r w:rsidRPr="004E35AF">
        <w:rPr>
          <w:b/>
          <w:lang w:val="uk-UA"/>
        </w:rPr>
        <w:t>% голосуючих акцій від загальної кількості голосуючих акцій</w:t>
      </w:r>
      <w:r w:rsidRPr="00465161">
        <w:rPr>
          <w:b/>
          <w:lang w:val="uk-UA"/>
        </w:rPr>
        <w:t xml:space="preserve">, кворум Загальних зборів, встановлений ст. 41 Закону України «Про акціонерні товариства», </w:t>
      </w:r>
      <w:r>
        <w:rPr>
          <w:b/>
          <w:lang w:val="uk-UA"/>
        </w:rPr>
        <w:t>ДОСЯГНУТИЙ.</w:t>
      </w:r>
      <w:r w:rsidRPr="00465161">
        <w:rPr>
          <w:b/>
          <w:lang w:val="uk-UA"/>
        </w:rPr>
        <w:t xml:space="preserve"> </w:t>
      </w:r>
    </w:p>
    <w:p w:rsidR="00E63B6D" w:rsidRPr="00465161" w:rsidRDefault="00E63B6D" w:rsidP="00E63B6D">
      <w:pPr>
        <w:ind w:firstLine="720"/>
        <w:jc w:val="both"/>
        <w:rPr>
          <w:b/>
          <w:lang w:val="uk-UA"/>
        </w:rPr>
      </w:pPr>
    </w:p>
    <w:p w:rsidR="00E63B6D" w:rsidRPr="00465161" w:rsidRDefault="00E63B6D" w:rsidP="00E63B6D">
      <w:pPr>
        <w:ind w:firstLine="720"/>
        <w:jc w:val="both"/>
        <w:rPr>
          <w:b/>
          <w:lang w:val="uk-UA"/>
        </w:rPr>
      </w:pPr>
      <w:r w:rsidRPr="00465161">
        <w:rPr>
          <w:b/>
          <w:lang w:val="uk-UA"/>
        </w:rPr>
        <w:lastRenderedPageBreak/>
        <w:t xml:space="preserve">ЗАГАЛЬНІ ЗБОРИ ВВАЖАЮТЬСЯ ПРАВОМОЧНИМИ.   </w:t>
      </w:r>
    </w:p>
    <w:p w:rsidR="00E63B6D" w:rsidRPr="00465161" w:rsidRDefault="00E63B6D" w:rsidP="00E63B6D">
      <w:pPr>
        <w:ind w:firstLine="720"/>
        <w:jc w:val="both"/>
        <w:rPr>
          <w:b/>
          <w:lang w:val="uk-UA"/>
        </w:rPr>
      </w:pPr>
    </w:p>
    <w:p w:rsidR="00E63B6D" w:rsidRPr="00465161" w:rsidRDefault="00E63B6D" w:rsidP="00E63B6D">
      <w:pPr>
        <w:pStyle w:val="a3"/>
        <w:tabs>
          <w:tab w:val="clear" w:pos="4677"/>
          <w:tab w:val="clear" w:pos="9355"/>
        </w:tabs>
        <w:ind w:firstLine="720"/>
        <w:jc w:val="both"/>
        <w:rPr>
          <w:lang w:val="uk-UA"/>
        </w:rPr>
      </w:pPr>
      <w:r w:rsidRPr="00AD3EA1">
        <w:rPr>
          <w:lang w:val="uk-UA"/>
        </w:rPr>
        <w:t xml:space="preserve">Голова правління ВАТ «Меридіан» ім. С.П. Корольова, проінформував </w:t>
      </w:r>
      <w:r w:rsidRPr="00465161">
        <w:rPr>
          <w:lang w:val="uk-UA"/>
        </w:rPr>
        <w:t>про те, що на Зборах присутні посадові  особи Товариства (члени Правління, Голова Первинної профспілкової організації).</w:t>
      </w:r>
    </w:p>
    <w:p w:rsidR="00E63B6D" w:rsidRPr="004E35AF" w:rsidRDefault="00E63B6D" w:rsidP="00E63B6D">
      <w:pPr>
        <w:pStyle w:val="1"/>
        <w:spacing w:before="0" w:beforeAutospacing="0" w:after="0" w:afterAutospacing="0"/>
        <w:jc w:val="both"/>
        <w:rPr>
          <w:lang w:val="uk-UA"/>
        </w:rPr>
      </w:pPr>
      <w:r w:rsidRPr="00465161">
        <w:rPr>
          <w:lang w:val="uk-UA"/>
        </w:rPr>
        <w:t xml:space="preserve">           Перед тим, як перейти до розгляду питань порядку денного, Голова тимчасової Лічильної комісії Скаржинський Микола Володимирович (обраний тимчасово</w:t>
      </w:r>
      <w:r>
        <w:rPr>
          <w:lang w:val="uk-UA"/>
        </w:rPr>
        <w:t>ю</w:t>
      </w:r>
      <w:r w:rsidRPr="00465161">
        <w:rPr>
          <w:lang w:val="uk-UA"/>
        </w:rPr>
        <w:t xml:space="preserve"> лічильною комісією Протоколом №1 від </w:t>
      </w:r>
      <w:r>
        <w:rPr>
          <w:lang w:val="uk-UA"/>
        </w:rPr>
        <w:t>20.12</w:t>
      </w:r>
      <w:r w:rsidRPr="00465161">
        <w:rPr>
          <w:lang w:val="uk-UA"/>
        </w:rPr>
        <w:t>.201</w:t>
      </w:r>
      <w:r>
        <w:rPr>
          <w:lang w:val="uk-UA"/>
        </w:rPr>
        <w:t>8</w:t>
      </w:r>
      <w:r w:rsidRPr="00465161">
        <w:rPr>
          <w:lang w:val="uk-UA"/>
        </w:rPr>
        <w:t xml:space="preserve">р.) оголосив, що голосування та підрахунок голосів на Зборах буде відбуватися наступним чином: </w:t>
      </w:r>
      <w:r w:rsidRPr="00465161">
        <w:rPr>
          <w:b/>
          <w:lang w:val="uk-UA"/>
        </w:rPr>
        <w:t>голосування  на Загальних Зборах з питань порядку денного проводиться з використанням  бюлетенів для голосування, які акціонери (представники акціонерів)  отримали під час реєстрації.</w:t>
      </w:r>
      <w:r w:rsidRPr="00465161">
        <w:rPr>
          <w:lang w:val="uk-UA"/>
        </w:rPr>
        <w:t xml:space="preserve"> Форма  і  текст  бюлетенів  для  голосування були затверджені Наглядовою радою Товариства </w:t>
      </w:r>
      <w:r>
        <w:rPr>
          <w:lang w:val="uk-UA"/>
        </w:rPr>
        <w:t xml:space="preserve">(Протокол №70 </w:t>
      </w:r>
      <w:r w:rsidRPr="004E35AF">
        <w:rPr>
          <w:lang w:val="uk-UA"/>
        </w:rPr>
        <w:t xml:space="preserve">від  </w:t>
      </w:r>
      <w:r>
        <w:rPr>
          <w:lang w:val="uk-UA"/>
        </w:rPr>
        <w:t>27.11.2018р).</w:t>
      </w:r>
    </w:p>
    <w:p w:rsidR="00E63B6D" w:rsidRPr="00465161" w:rsidRDefault="00E63B6D" w:rsidP="00E63B6D">
      <w:pPr>
        <w:widowControl w:val="0"/>
        <w:autoSpaceDE w:val="0"/>
        <w:autoSpaceDN w:val="0"/>
        <w:adjustRightInd w:val="0"/>
        <w:ind w:firstLine="720"/>
        <w:jc w:val="both"/>
        <w:rPr>
          <w:lang w:val="uk-UA"/>
        </w:rPr>
      </w:pPr>
      <w:r w:rsidRPr="00465161">
        <w:rPr>
          <w:lang w:val="uk-UA"/>
        </w:rPr>
        <w:t>Розгляду підлягають тільки ті  питання, що включені до затвердженого Порядку денного.</w:t>
      </w:r>
    </w:p>
    <w:p w:rsidR="00E63B6D" w:rsidRDefault="00E63B6D" w:rsidP="00E63B6D">
      <w:pPr>
        <w:widowControl w:val="0"/>
        <w:autoSpaceDE w:val="0"/>
        <w:autoSpaceDN w:val="0"/>
        <w:adjustRightInd w:val="0"/>
        <w:ind w:firstLine="720"/>
        <w:jc w:val="both"/>
        <w:rPr>
          <w:lang w:val="uk-UA"/>
        </w:rPr>
      </w:pPr>
      <w:r w:rsidRPr="00465161">
        <w:rPr>
          <w:lang w:val="uk-UA"/>
        </w:rPr>
        <w:t>Одна голосуюча акція  надає акціонеру один голос для вирішення кожного  з питань, винесених на голосування на Загальних Зборах</w:t>
      </w:r>
      <w:r>
        <w:rPr>
          <w:lang w:val="uk-UA"/>
        </w:rPr>
        <w:t>.</w:t>
      </w:r>
    </w:p>
    <w:p w:rsidR="00E63B6D" w:rsidRPr="00C40BA4" w:rsidRDefault="00E63B6D" w:rsidP="00E63B6D">
      <w:pPr>
        <w:widowControl w:val="0"/>
        <w:autoSpaceDE w:val="0"/>
        <w:autoSpaceDN w:val="0"/>
        <w:adjustRightInd w:val="0"/>
        <w:ind w:firstLine="720"/>
        <w:jc w:val="both"/>
        <w:rPr>
          <w:b/>
          <w:lang w:val="uk-UA"/>
        </w:rPr>
      </w:pPr>
      <w:r w:rsidRPr="00C40BA4">
        <w:rPr>
          <w:b/>
          <w:lang w:val="uk-UA"/>
        </w:rPr>
        <w:t>Рішення по питанням порядку денного позачергових Загальних зборів, приймаються простою більшістю голосів акціонерів, які зареєструвалися для участі у загальних зборах та є власниками голосуючих з цього питання акцій.</w:t>
      </w:r>
    </w:p>
    <w:p w:rsidR="00E63B6D" w:rsidRPr="00465161" w:rsidRDefault="00E63B6D" w:rsidP="00E63B6D">
      <w:pPr>
        <w:widowControl w:val="0"/>
        <w:autoSpaceDE w:val="0"/>
        <w:autoSpaceDN w:val="0"/>
        <w:adjustRightInd w:val="0"/>
        <w:ind w:firstLine="720"/>
        <w:jc w:val="both"/>
        <w:rPr>
          <w:lang w:val="uk-UA"/>
        </w:rPr>
      </w:pPr>
      <w:r w:rsidRPr="00465161">
        <w:rPr>
          <w:lang w:val="uk-UA"/>
        </w:rPr>
        <w:t xml:space="preserve">Підрахунок голосів акціонерів при голосуванні з питання №1 Порядку денного проводився тимчасовою Лічильною комісією обраною Наглядовою радою Товариства </w:t>
      </w:r>
      <w:r>
        <w:rPr>
          <w:lang w:val="uk-UA"/>
        </w:rPr>
        <w:t xml:space="preserve">(Протокол №70 </w:t>
      </w:r>
      <w:r w:rsidRPr="004E35AF">
        <w:rPr>
          <w:lang w:val="uk-UA"/>
        </w:rPr>
        <w:t xml:space="preserve">від  </w:t>
      </w:r>
      <w:r>
        <w:rPr>
          <w:lang w:val="uk-UA"/>
        </w:rPr>
        <w:t xml:space="preserve">27.11.2018р) </w:t>
      </w:r>
      <w:r w:rsidRPr="00465161">
        <w:rPr>
          <w:lang w:val="uk-UA"/>
        </w:rPr>
        <w:t>в складі:</w:t>
      </w:r>
    </w:p>
    <w:p w:rsidR="00E63B6D" w:rsidRPr="008470CE" w:rsidRDefault="00E63B6D" w:rsidP="00E63B6D">
      <w:pPr>
        <w:ind w:firstLine="284"/>
        <w:contextualSpacing/>
        <w:jc w:val="both"/>
        <w:rPr>
          <w:iCs/>
          <w:sz w:val="22"/>
          <w:szCs w:val="22"/>
          <w:lang w:val="uk-UA"/>
        </w:rPr>
      </w:pPr>
      <w:r w:rsidRPr="0000066F">
        <w:rPr>
          <w:i/>
          <w:iCs/>
          <w:lang w:val="uk-UA"/>
        </w:rPr>
        <w:t>Скаржинський Микола Володимирович, Чернега Олена Дмитрівна, Телегуз Тамара Олександрівна, Сарнавська Сніжана Олегівна, Єфімова Аліна Олександрівна, Дзвоник Марина Володимирівна, Маслюк Алла Григорівна,Шосенко Катерина Михайлівна, Овечкіна Наталія Анатоліївна, Бондар Марина Вікторівна, Дзюбко Альона Володимирівна, Красічков Юрій Євгенович, Галапац Владислав Миколайович, Семенихіна Марина Олексіївна</w:t>
      </w:r>
      <w:r w:rsidRPr="008470CE">
        <w:rPr>
          <w:iCs/>
          <w:sz w:val="22"/>
          <w:szCs w:val="22"/>
          <w:lang w:val="uk-UA"/>
        </w:rPr>
        <w:t>.</w:t>
      </w:r>
    </w:p>
    <w:p w:rsidR="00E63B6D" w:rsidRPr="00465161" w:rsidRDefault="00E63B6D" w:rsidP="00E63B6D">
      <w:pPr>
        <w:widowControl w:val="0"/>
        <w:autoSpaceDE w:val="0"/>
        <w:autoSpaceDN w:val="0"/>
        <w:adjustRightInd w:val="0"/>
        <w:ind w:firstLine="720"/>
        <w:jc w:val="both"/>
        <w:rPr>
          <w:lang w:val="uk-UA"/>
        </w:rPr>
      </w:pPr>
      <w:r w:rsidRPr="00465161">
        <w:rPr>
          <w:lang w:val="uk-UA"/>
        </w:rPr>
        <w:t>Підрахунок голосів  акціонерів при голосуванні з питань №2 по №</w:t>
      </w:r>
      <w:r>
        <w:rPr>
          <w:lang w:val="uk-UA"/>
        </w:rPr>
        <w:t>4</w:t>
      </w:r>
      <w:r w:rsidRPr="00465161">
        <w:rPr>
          <w:lang w:val="uk-UA"/>
        </w:rPr>
        <w:t xml:space="preserve"> (включно) Порядку денного, проводився Лічильною комісією обраною Загальними Зборами акціонерів Товариства.</w:t>
      </w:r>
    </w:p>
    <w:p w:rsidR="00E63B6D" w:rsidRPr="00785D75" w:rsidRDefault="00E63B6D" w:rsidP="00E63B6D">
      <w:pPr>
        <w:widowControl w:val="0"/>
        <w:autoSpaceDE w:val="0"/>
        <w:autoSpaceDN w:val="0"/>
        <w:adjustRightInd w:val="0"/>
        <w:ind w:firstLine="720"/>
        <w:jc w:val="both"/>
        <w:rPr>
          <w:color w:val="FF0000"/>
          <w:lang w:val="uk-UA"/>
        </w:rPr>
      </w:pPr>
    </w:p>
    <w:p w:rsidR="00E63B6D" w:rsidRPr="000C6C37" w:rsidRDefault="00E63B6D" w:rsidP="00E63B6D">
      <w:pPr>
        <w:pStyle w:val="a3"/>
        <w:tabs>
          <w:tab w:val="clear" w:pos="4677"/>
          <w:tab w:val="clear" w:pos="9355"/>
        </w:tabs>
        <w:ind w:firstLine="720"/>
        <w:jc w:val="both"/>
        <w:rPr>
          <w:lang w:val="uk-UA"/>
        </w:rPr>
      </w:pPr>
      <w:r w:rsidRPr="000C6C37">
        <w:rPr>
          <w:lang w:val="uk-UA"/>
        </w:rPr>
        <w:t xml:space="preserve">Голова правління ВАТ «Меридіан» ім. С.П. Корольова Проценко В’ячеслав Олександрович оголосив Порядок денний Загальних Зборів акціонерів.     </w:t>
      </w:r>
    </w:p>
    <w:p w:rsidR="00E63B6D" w:rsidRPr="00465161" w:rsidRDefault="00E63B6D" w:rsidP="00E63B6D">
      <w:pPr>
        <w:pStyle w:val="a3"/>
        <w:tabs>
          <w:tab w:val="clear" w:pos="4677"/>
          <w:tab w:val="clear" w:pos="9355"/>
        </w:tabs>
        <w:ind w:firstLine="720"/>
        <w:jc w:val="both"/>
        <w:rPr>
          <w:lang w:val="uk-UA"/>
        </w:rPr>
      </w:pPr>
      <w:r w:rsidRPr="000C6C37">
        <w:rPr>
          <w:lang w:val="uk-UA"/>
        </w:rPr>
        <w:t xml:space="preserve">                                        </w:t>
      </w:r>
    </w:p>
    <w:p w:rsidR="00E63B6D" w:rsidRPr="00465161" w:rsidRDefault="00E63B6D" w:rsidP="00E63B6D">
      <w:pPr>
        <w:pStyle w:val="a3"/>
        <w:tabs>
          <w:tab w:val="clear" w:pos="4677"/>
          <w:tab w:val="clear" w:pos="9355"/>
        </w:tabs>
        <w:ind w:firstLine="720"/>
        <w:jc w:val="center"/>
        <w:rPr>
          <w:b/>
          <w:lang w:val="uk-UA"/>
        </w:rPr>
      </w:pPr>
      <w:r w:rsidRPr="00465161">
        <w:rPr>
          <w:b/>
          <w:lang w:val="uk-UA"/>
        </w:rPr>
        <w:t>ПОРЯДОК ДЕННИЙ</w:t>
      </w:r>
    </w:p>
    <w:p w:rsidR="00E63B6D" w:rsidRPr="00465161" w:rsidRDefault="00E63B6D" w:rsidP="00E63B6D">
      <w:pPr>
        <w:jc w:val="both"/>
        <w:rPr>
          <w:b/>
          <w:bCs/>
          <w:lang w:val="uk-UA"/>
        </w:rPr>
      </w:pPr>
    </w:p>
    <w:p w:rsidR="00E63B6D" w:rsidRPr="00D149D5" w:rsidRDefault="00E63B6D" w:rsidP="00E63B6D">
      <w:pPr>
        <w:jc w:val="both"/>
        <w:rPr>
          <w:b/>
        </w:rPr>
      </w:pPr>
      <w:bookmarkStart w:id="0" w:name="n897"/>
      <w:bookmarkEnd w:id="0"/>
      <w:r w:rsidRPr="00D149D5">
        <w:rPr>
          <w:b/>
        </w:rPr>
        <w:t>1.Обрання лічильної комісії позачергових загальних зборів акціонерів Товариства.</w:t>
      </w:r>
    </w:p>
    <w:p w:rsidR="00E63B6D" w:rsidRPr="00D149D5" w:rsidRDefault="00E63B6D" w:rsidP="00E63B6D">
      <w:pPr>
        <w:jc w:val="both"/>
        <w:rPr>
          <w:b/>
        </w:rPr>
      </w:pPr>
      <w:r w:rsidRPr="00D149D5">
        <w:rPr>
          <w:b/>
        </w:rPr>
        <w:t>2.Обрання голови та секретаря позачергових загальних зборів акціонерів Товариства.</w:t>
      </w:r>
    </w:p>
    <w:p w:rsidR="00E63B6D" w:rsidRPr="00D149D5" w:rsidRDefault="00E63B6D" w:rsidP="00E63B6D">
      <w:pPr>
        <w:jc w:val="both"/>
        <w:rPr>
          <w:b/>
        </w:rPr>
      </w:pPr>
      <w:r w:rsidRPr="00D149D5">
        <w:rPr>
          <w:b/>
        </w:rPr>
        <w:t>3.Затвердження порядку ведення (регламенту) позачергових загальних зборів акціонерів Товариства.</w:t>
      </w:r>
    </w:p>
    <w:p w:rsidR="00E63B6D" w:rsidRPr="00D149D5" w:rsidRDefault="00E63B6D" w:rsidP="00E63B6D">
      <w:pPr>
        <w:jc w:val="both"/>
        <w:rPr>
          <w:b/>
        </w:rPr>
      </w:pPr>
      <w:r w:rsidRPr="00D149D5">
        <w:rPr>
          <w:b/>
        </w:rPr>
        <w:t>4.Прийняття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E63B6D" w:rsidRPr="00E63B6D" w:rsidRDefault="00E63B6D" w:rsidP="00E63B6D">
      <w:pPr>
        <w:pStyle w:val="rvps2"/>
        <w:spacing w:before="0" w:beforeAutospacing="0" w:after="0" w:afterAutospacing="0"/>
        <w:jc w:val="both"/>
      </w:pPr>
    </w:p>
    <w:p w:rsidR="00E63B6D" w:rsidRPr="00465161" w:rsidRDefault="00E63B6D" w:rsidP="00E63B6D">
      <w:pPr>
        <w:pStyle w:val="3"/>
        <w:rPr>
          <w:spacing w:val="30"/>
        </w:rPr>
      </w:pPr>
      <w:r w:rsidRPr="00465161">
        <w:rPr>
          <w:spacing w:val="30"/>
        </w:rPr>
        <w:t>РОЗГЛЯД ПИТАНЬ ПОРЯДКУ ДЕННОГО</w:t>
      </w:r>
    </w:p>
    <w:p w:rsidR="00E63B6D" w:rsidRDefault="00E63B6D" w:rsidP="00E63B6D">
      <w:pPr>
        <w:rPr>
          <w:lang w:val="uk-UA"/>
        </w:rPr>
      </w:pPr>
      <w:r w:rsidRPr="00465161">
        <w:rPr>
          <w:lang w:val="uk-UA"/>
        </w:rPr>
        <w:t xml:space="preserve"> </w:t>
      </w:r>
    </w:p>
    <w:p w:rsidR="00E63B6D" w:rsidRPr="00465161" w:rsidRDefault="00E63B6D" w:rsidP="00E63B6D">
      <w:pPr>
        <w:rPr>
          <w:b/>
          <w:bCs/>
          <w:lang w:val="uk-UA"/>
        </w:rPr>
      </w:pPr>
      <w:r w:rsidRPr="00465161">
        <w:rPr>
          <w:b/>
          <w:bCs/>
          <w:lang w:val="uk-UA"/>
        </w:rPr>
        <w:t xml:space="preserve">З ПИТАННЯ </w:t>
      </w:r>
      <w:r w:rsidRPr="00465161">
        <w:rPr>
          <w:b/>
          <w:bCs/>
          <w:caps/>
          <w:lang w:val="uk-UA"/>
        </w:rPr>
        <w:t>першого</w:t>
      </w:r>
      <w:r w:rsidRPr="00465161">
        <w:rPr>
          <w:b/>
          <w:bCs/>
          <w:lang w:val="uk-UA"/>
        </w:rPr>
        <w:t xml:space="preserve"> ПОРЯДКУ ДЕННОГО</w:t>
      </w:r>
    </w:p>
    <w:p w:rsidR="00E63B6D" w:rsidRPr="0042526F" w:rsidRDefault="00E63B6D" w:rsidP="00E63B6D">
      <w:pPr>
        <w:rPr>
          <w:b/>
          <w:u w:val="single"/>
          <w:lang w:val="uk-UA"/>
        </w:rPr>
      </w:pPr>
      <w:r w:rsidRPr="00CB1EA2">
        <w:rPr>
          <w:b/>
          <w:u w:val="single"/>
          <w:lang w:val="uk-UA"/>
        </w:rPr>
        <w:t>«</w:t>
      </w:r>
      <w:r w:rsidRPr="0042526F">
        <w:rPr>
          <w:b/>
          <w:u w:val="single"/>
          <w:lang w:val="uk-UA"/>
        </w:rPr>
        <w:t>Обрання лічильної комісії загальних зборів акціонерів</w:t>
      </w:r>
      <w:r>
        <w:rPr>
          <w:b/>
          <w:u w:val="single"/>
          <w:lang w:val="uk-UA"/>
        </w:rPr>
        <w:t>»</w:t>
      </w:r>
    </w:p>
    <w:p w:rsidR="00E63B6D" w:rsidRPr="00465161" w:rsidRDefault="00E63B6D" w:rsidP="00E63B6D">
      <w:pPr>
        <w:pStyle w:val="a8"/>
        <w:ind w:left="0"/>
        <w:jc w:val="both"/>
        <w:rPr>
          <w:b/>
          <w:u w:val="single"/>
        </w:rPr>
      </w:pPr>
    </w:p>
    <w:p w:rsidR="00E63B6D" w:rsidRPr="003A117F" w:rsidRDefault="00E63B6D" w:rsidP="00E63B6D">
      <w:pPr>
        <w:jc w:val="both"/>
        <w:rPr>
          <w:lang w:val="uk-UA"/>
        </w:rPr>
      </w:pPr>
      <w:r w:rsidRPr="00465161">
        <w:rPr>
          <w:lang w:val="uk-UA"/>
        </w:rPr>
        <w:t>Слухали  Голов</w:t>
      </w:r>
      <w:r>
        <w:rPr>
          <w:lang w:val="uk-UA"/>
        </w:rPr>
        <w:t>у</w:t>
      </w:r>
      <w:r w:rsidRPr="00465161">
        <w:rPr>
          <w:lang w:val="uk-UA"/>
        </w:rPr>
        <w:t xml:space="preserve"> </w:t>
      </w:r>
      <w:r>
        <w:rPr>
          <w:lang w:val="uk-UA"/>
        </w:rPr>
        <w:t>правління Товариств Проценка В’ячеслава Олександровича</w:t>
      </w:r>
      <w:r w:rsidRPr="00465161">
        <w:rPr>
          <w:lang w:val="uk-UA"/>
        </w:rPr>
        <w:t xml:space="preserve">, який надав інформацію стосовно порядку обрання членів Лічильної комісії відповідно до ст. </w:t>
      </w:r>
      <w:r w:rsidRPr="006B51C9">
        <w:rPr>
          <w:lang w:val="uk-UA"/>
        </w:rPr>
        <w:t xml:space="preserve">44 </w:t>
      </w:r>
      <w:r w:rsidRPr="006B51C9">
        <w:rPr>
          <w:lang w:val="uk-UA"/>
        </w:rPr>
        <w:lastRenderedPageBreak/>
        <w:t>Закону України</w:t>
      </w:r>
      <w:r>
        <w:rPr>
          <w:lang w:val="uk-UA"/>
        </w:rPr>
        <w:t xml:space="preserve"> «Про акціонерні товариства»</w:t>
      </w:r>
      <w:r w:rsidRPr="003A117F">
        <w:rPr>
          <w:u w:val="single"/>
          <w:lang w:val="uk-UA"/>
        </w:rPr>
        <w:t xml:space="preserve"> та запропоновано до голосування проект рішення:</w:t>
      </w:r>
    </w:p>
    <w:p w:rsidR="00E63B6D" w:rsidRPr="00944FF1" w:rsidRDefault="00E63B6D" w:rsidP="00E63B6D">
      <w:pPr>
        <w:ind w:firstLine="284"/>
        <w:jc w:val="both"/>
        <w:rPr>
          <w:b/>
          <w:lang w:eastAsia="uk-UA"/>
        </w:rPr>
      </w:pPr>
      <w:r w:rsidRPr="00944FF1">
        <w:rPr>
          <w:b/>
          <w:lang w:eastAsia="uk-UA"/>
        </w:rPr>
        <w:t>Обрати до складу лічильної комісії позачергових загальних зборів акціонерів Товариства наступних осіб:</w:t>
      </w:r>
    </w:p>
    <w:p w:rsidR="00E63B6D" w:rsidRDefault="00E63B6D" w:rsidP="00E63B6D">
      <w:pPr>
        <w:pStyle w:val="a8"/>
        <w:ind w:left="0"/>
        <w:jc w:val="both"/>
        <w:rPr>
          <w:b/>
          <w:i/>
        </w:rPr>
      </w:pPr>
      <w:r w:rsidRPr="003A117F">
        <w:rPr>
          <w:b/>
          <w:iCs/>
        </w:rPr>
        <w:t>Скаржинський Микола Володимирович, Чернега Олена Дмитрівна, Телегуз Тамара Олександрівна, Сарнавська Сніжана Олегівна, Єфімова Аліна Олександрівна, Дзвоник Марина Володимирівна, Маслюк Алла Григорівна,Шосенко Катерина Михайлівна, Овечкіна Наталія Анатоліївна, Бондар Марина Вікторівна, Дзюбко Альона Володимирівна, Красічков Юрій Євгенович, Галапац Владислав Миколайович, Семенихіна Марина Олексіївна</w:t>
      </w:r>
      <w:r w:rsidRPr="00944FF1">
        <w:rPr>
          <w:b/>
          <w:i/>
          <w:iCs/>
        </w:rPr>
        <w:t>.</w:t>
      </w:r>
    </w:p>
    <w:p w:rsidR="00E63B6D" w:rsidRDefault="00E63B6D" w:rsidP="00E63B6D">
      <w:pPr>
        <w:pStyle w:val="a8"/>
        <w:rPr>
          <w:b/>
          <w:i/>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9"/>
        <w:gridCol w:w="1417"/>
        <w:gridCol w:w="2126"/>
        <w:gridCol w:w="1276"/>
        <w:gridCol w:w="3402"/>
      </w:tblGrid>
      <w:tr w:rsidR="00E63B6D" w:rsidRPr="00D6035C" w:rsidTr="0049318B">
        <w:tc>
          <w:tcPr>
            <w:tcW w:w="2269" w:type="dxa"/>
            <w:vAlign w:val="center"/>
          </w:tcPr>
          <w:p w:rsidR="00E63B6D" w:rsidRPr="0042526F" w:rsidRDefault="00E63B6D" w:rsidP="0049318B">
            <w:pPr>
              <w:jc w:val="center"/>
              <w:rPr>
                <w:b/>
                <w:u w:val="single"/>
                <w:lang w:val="uk-UA"/>
              </w:rPr>
            </w:pPr>
            <w:r w:rsidRPr="0042526F">
              <w:rPr>
                <w:b/>
                <w:sz w:val="20"/>
                <w:szCs w:val="20"/>
                <w:lang w:val="uk-UA"/>
              </w:rPr>
              <w:t>«За»</w:t>
            </w:r>
          </w:p>
        </w:tc>
        <w:tc>
          <w:tcPr>
            <w:tcW w:w="1417" w:type="dxa"/>
            <w:vAlign w:val="center"/>
          </w:tcPr>
          <w:p w:rsidR="00E63B6D" w:rsidRPr="00FB57F8" w:rsidRDefault="00E63B6D" w:rsidP="0049318B">
            <w:pPr>
              <w:jc w:val="center"/>
              <w:rPr>
                <w:b/>
                <w:sz w:val="20"/>
                <w:szCs w:val="20"/>
              </w:rPr>
            </w:pPr>
            <w:r>
              <w:rPr>
                <w:b/>
                <w:sz w:val="20"/>
                <w:szCs w:val="20"/>
              </w:rPr>
              <w:t>531003</w:t>
            </w:r>
          </w:p>
        </w:tc>
        <w:tc>
          <w:tcPr>
            <w:tcW w:w="2126" w:type="dxa"/>
            <w:vAlign w:val="center"/>
          </w:tcPr>
          <w:p w:rsidR="00E63B6D" w:rsidRPr="00FB57F8" w:rsidRDefault="00E63B6D" w:rsidP="0049318B">
            <w:pPr>
              <w:jc w:val="center"/>
              <w:rPr>
                <w:b/>
                <w:u w:val="single"/>
                <w:lang w:val="uk-UA"/>
              </w:rPr>
            </w:pPr>
            <w:r w:rsidRPr="00FB57F8">
              <w:rPr>
                <w:sz w:val="20"/>
                <w:szCs w:val="20"/>
                <w:lang w:val="uk-UA"/>
              </w:rPr>
              <w:t>голосів, що становить</w:t>
            </w:r>
          </w:p>
        </w:tc>
        <w:tc>
          <w:tcPr>
            <w:tcW w:w="1276" w:type="dxa"/>
            <w:vAlign w:val="center"/>
          </w:tcPr>
          <w:p w:rsidR="00E63B6D" w:rsidRPr="00FB57F8" w:rsidRDefault="00E63B6D" w:rsidP="0049318B">
            <w:pPr>
              <w:jc w:val="center"/>
              <w:rPr>
                <w:b/>
                <w:sz w:val="20"/>
                <w:szCs w:val="20"/>
                <w:lang w:val="uk-UA"/>
              </w:rPr>
            </w:pPr>
            <w:r>
              <w:rPr>
                <w:b/>
                <w:sz w:val="20"/>
                <w:szCs w:val="20"/>
                <w:lang w:val="uk-UA"/>
              </w:rPr>
              <w:t>56,693%</w:t>
            </w:r>
          </w:p>
        </w:tc>
        <w:tc>
          <w:tcPr>
            <w:tcW w:w="3402" w:type="dxa"/>
            <w:vAlign w:val="center"/>
          </w:tcPr>
          <w:p w:rsidR="00E63B6D" w:rsidRPr="0042526F" w:rsidRDefault="00E63B6D" w:rsidP="0049318B">
            <w:pPr>
              <w:rPr>
                <w:b/>
                <w:u w:val="single"/>
                <w:lang w:val="uk-UA"/>
              </w:rPr>
            </w:pPr>
            <w:r w:rsidRPr="0042526F">
              <w:rPr>
                <w:sz w:val="20"/>
                <w:szCs w:val="20"/>
                <w:lang w:val="uk-UA"/>
              </w:rPr>
              <w:t xml:space="preserve">від кількості голосів акціонерів (їх представників), які зареєструвалися для участі у </w:t>
            </w:r>
            <w:r>
              <w:rPr>
                <w:sz w:val="20"/>
                <w:szCs w:val="20"/>
                <w:lang w:val="uk-UA"/>
              </w:rPr>
              <w:t xml:space="preserve">позачергових </w:t>
            </w:r>
            <w:r w:rsidRPr="0042526F">
              <w:rPr>
                <w:sz w:val="20"/>
                <w:szCs w:val="20"/>
                <w:lang w:val="uk-UA"/>
              </w:rPr>
              <w:t>Загальних Зборах  та є власниками голосуючих акцій</w:t>
            </w:r>
          </w:p>
        </w:tc>
      </w:tr>
      <w:tr w:rsidR="00E63B6D" w:rsidRPr="00D6035C" w:rsidTr="0049318B">
        <w:tc>
          <w:tcPr>
            <w:tcW w:w="2269" w:type="dxa"/>
            <w:vAlign w:val="center"/>
          </w:tcPr>
          <w:p w:rsidR="00E63B6D" w:rsidRPr="0042526F" w:rsidRDefault="00E63B6D" w:rsidP="0049318B">
            <w:pPr>
              <w:jc w:val="center"/>
              <w:rPr>
                <w:b/>
                <w:u w:val="single"/>
                <w:lang w:val="uk-UA"/>
              </w:rPr>
            </w:pPr>
            <w:r w:rsidRPr="0042526F">
              <w:rPr>
                <w:b/>
                <w:sz w:val="20"/>
                <w:szCs w:val="20"/>
                <w:lang w:val="uk-UA"/>
              </w:rPr>
              <w:t>«Проти»</w:t>
            </w:r>
          </w:p>
        </w:tc>
        <w:tc>
          <w:tcPr>
            <w:tcW w:w="1417" w:type="dxa"/>
            <w:vAlign w:val="center"/>
          </w:tcPr>
          <w:p w:rsidR="00E63B6D" w:rsidRPr="00FB57F8" w:rsidRDefault="00E63B6D" w:rsidP="0049318B">
            <w:pPr>
              <w:jc w:val="center"/>
              <w:rPr>
                <w:b/>
                <w:sz w:val="20"/>
                <w:szCs w:val="20"/>
              </w:rPr>
            </w:pPr>
            <w:r>
              <w:rPr>
                <w:b/>
                <w:sz w:val="20"/>
                <w:szCs w:val="20"/>
              </w:rPr>
              <w:t>403732</w:t>
            </w:r>
          </w:p>
        </w:tc>
        <w:tc>
          <w:tcPr>
            <w:tcW w:w="2126" w:type="dxa"/>
            <w:vAlign w:val="center"/>
          </w:tcPr>
          <w:p w:rsidR="00E63B6D" w:rsidRPr="00FB57F8" w:rsidRDefault="00E63B6D" w:rsidP="0049318B">
            <w:pPr>
              <w:jc w:val="center"/>
              <w:rPr>
                <w:b/>
                <w:u w:val="single"/>
                <w:lang w:val="uk-UA"/>
              </w:rPr>
            </w:pPr>
            <w:r w:rsidRPr="00FB57F8">
              <w:rPr>
                <w:sz w:val="20"/>
                <w:szCs w:val="20"/>
                <w:lang w:val="uk-UA"/>
              </w:rPr>
              <w:t>голосів, що становить</w:t>
            </w:r>
          </w:p>
        </w:tc>
        <w:tc>
          <w:tcPr>
            <w:tcW w:w="1276" w:type="dxa"/>
            <w:vAlign w:val="center"/>
          </w:tcPr>
          <w:p w:rsidR="00E63B6D" w:rsidRPr="00FB57F8" w:rsidRDefault="00E63B6D" w:rsidP="0049318B">
            <w:pPr>
              <w:jc w:val="center"/>
              <w:rPr>
                <w:b/>
                <w:sz w:val="20"/>
                <w:szCs w:val="20"/>
                <w:lang w:val="uk-UA"/>
              </w:rPr>
            </w:pPr>
            <w:r>
              <w:rPr>
                <w:b/>
                <w:sz w:val="20"/>
                <w:szCs w:val="20"/>
                <w:lang w:val="uk-UA"/>
              </w:rPr>
              <w:t>43,105%</w:t>
            </w:r>
          </w:p>
        </w:tc>
        <w:tc>
          <w:tcPr>
            <w:tcW w:w="3402" w:type="dxa"/>
            <w:vAlign w:val="center"/>
          </w:tcPr>
          <w:p w:rsidR="00E63B6D" w:rsidRPr="0042526F" w:rsidRDefault="00E63B6D" w:rsidP="0049318B">
            <w:pPr>
              <w:rPr>
                <w:b/>
                <w:u w:val="single"/>
                <w:lang w:val="uk-UA"/>
              </w:rPr>
            </w:pPr>
            <w:r w:rsidRPr="0042526F">
              <w:rPr>
                <w:sz w:val="20"/>
                <w:szCs w:val="20"/>
                <w:lang w:val="uk-UA"/>
              </w:rPr>
              <w:t xml:space="preserve">від кількості голосів акціонерів (їх представників), які зареєструвалися для участі у </w:t>
            </w:r>
            <w:r>
              <w:rPr>
                <w:sz w:val="20"/>
                <w:szCs w:val="20"/>
                <w:lang w:val="uk-UA"/>
              </w:rPr>
              <w:t>позачергових</w:t>
            </w:r>
            <w:r w:rsidRPr="0042526F">
              <w:rPr>
                <w:sz w:val="20"/>
                <w:szCs w:val="20"/>
                <w:lang w:val="uk-UA"/>
              </w:rPr>
              <w:t xml:space="preserve"> Загальних Зборах  та є власниками голосуючих акцій</w:t>
            </w:r>
          </w:p>
        </w:tc>
      </w:tr>
      <w:tr w:rsidR="00E63B6D" w:rsidRPr="00D6035C" w:rsidTr="0049318B">
        <w:tc>
          <w:tcPr>
            <w:tcW w:w="2269" w:type="dxa"/>
            <w:vAlign w:val="center"/>
          </w:tcPr>
          <w:p w:rsidR="00E63B6D" w:rsidRPr="0042526F" w:rsidRDefault="00E63B6D" w:rsidP="0049318B">
            <w:pPr>
              <w:jc w:val="center"/>
              <w:rPr>
                <w:b/>
                <w:u w:val="single"/>
                <w:lang w:val="uk-UA"/>
              </w:rPr>
            </w:pPr>
            <w:r w:rsidRPr="0042526F">
              <w:rPr>
                <w:b/>
                <w:sz w:val="20"/>
                <w:szCs w:val="20"/>
                <w:lang w:val="uk-UA"/>
              </w:rPr>
              <w:t>«Утрима</w:t>
            </w:r>
            <w:r>
              <w:rPr>
                <w:b/>
                <w:sz w:val="20"/>
                <w:szCs w:val="20"/>
                <w:lang w:val="uk-UA"/>
              </w:rPr>
              <w:t>вся</w:t>
            </w:r>
            <w:r w:rsidRPr="0042526F">
              <w:rPr>
                <w:b/>
                <w:sz w:val="20"/>
                <w:szCs w:val="20"/>
                <w:lang w:val="uk-UA"/>
              </w:rPr>
              <w:t>»</w:t>
            </w:r>
          </w:p>
        </w:tc>
        <w:tc>
          <w:tcPr>
            <w:tcW w:w="1417" w:type="dxa"/>
            <w:vAlign w:val="center"/>
          </w:tcPr>
          <w:p w:rsidR="00E63B6D" w:rsidRPr="00FB57F8" w:rsidRDefault="00E63B6D" w:rsidP="0049318B">
            <w:pPr>
              <w:jc w:val="center"/>
              <w:rPr>
                <w:b/>
                <w:sz w:val="20"/>
                <w:szCs w:val="20"/>
              </w:rPr>
            </w:pPr>
            <w:r>
              <w:rPr>
                <w:b/>
                <w:sz w:val="20"/>
                <w:szCs w:val="20"/>
              </w:rPr>
              <w:t>-</w:t>
            </w:r>
          </w:p>
        </w:tc>
        <w:tc>
          <w:tcPr>
            <w:tcW w:w="2126" w:type="dxa"/>
            <w:vAlign w:val="center"/>
          </w:tcPr>
          <w:p w:rsidR="00E63B6D" w:rsidRPr="00FB57F8" w:rsidRDefault="00E63B6D" w:rsidP="0049318B">
            <w:pPr>
              <w:jc w:val="center"/>
              <w:rPr>
                <w:b/>
                <w:u w:val="single"/>
                <w:lang w:val="uk-UA"/>
              </w:rPr>
            </w:pPr>
            <w:r w:rsidRPr="00FB57F8">
              <w:rPr>
                <w:sz w:val="20"/>
                <w:szCs w:val="20"/>
                <w:lang w:val="uk-UA"/>
              </w:rPr>
              <w:t>голосів, що становить</w:t>
            </w:r>
          </w:p>
        </w:tc>
        <w:tc>
          <w:tcPr>
            <w:tcW w:w="1276" w:type="dxa"/>
            <w:vAlign w:val="center"/>
          </w:tcPr>
          <w:p w:rsidR="00E63B6D" w:rsidRPr="00FB57F8" w:rsidRDefault="00E63B6D" w:rsidP="0049318B">
            <w:pPr>
              <w:jc w:val="center"/>
              <w:rPr>
                <w:b/>
                <w:sz w:val="20"/>
                <w:szCs w:val="20"/>
                <w:lang w:val="uk-UA"/>
              </w:rPr>
            </w:pPr>
            <w:r>
              <w:rPr>
                <w:b/>
                <w:sz w:val="20"/>
                <w:szCs w:val="20"/>
                <w:lang w:val="uk-UA"/>
              </w:rPr>
              <w:t>-</w:t>
            </w:r>
          </w:p>
        </w:tc>
        <w:tc>
          <w:tcPr>
            <w:tcW w:w="3402" w:type="dxa"/>
            <w:vAlign w:val="center"/>
          </w:tcPr>
          <w:p w:rsidR="00E63B6D" w:rsidRPr="0042526F" w:rsidRDefault="00E63B6D" w:rsidP="0049318B">
            <w:pPr>
              <w:rPr>
                <w:b/>
                <w:u w:val="single"/>
                <w:lang w:val="uk-UA"/>
              </w:rPr>
            </w:pPr>
            <w:r w:rsidRPr="0042526F">
              <w:rPr>
                <w:sz w:val="20"/>
                <w:szCs w:val="20"/>
                <w:lang w:val="uk-UA"/>
              </w:rPr>
              <w:t xml:space="preserve">від кількості голосів акціонерів (їх представників), які зареєструвалися для участі у </w:t>
            </w:r>
            <w:r>
              <w:rPr>
                <w:sz w:val="20"/>
                <w:szCs w:val="20"/>
                <w:lang w:val="uk-UA"/>
              </w:rPr>
              <w:t>позачергових</w:t>
            </w:r>
            <w:r w:rsidRPr="0042526F">
              <w:rPr>
                <w:sz w:val="20"/>
                <w:szCs w:val="20"/>
                <w:lang w:val="uk-UA"/>
              </w:rPr>
              <w:t xml:space="preserve"> Загальних Зборах  та є власниками голосуючих акцій</w:t>
            </w:r>
          </w:p>
        </w:tc>
      </w:tr>
      <w:tr w:rsidR="00E63B6D" w:rsidRPr="00D6035C" w:rsidTr="0049318B">
        <w:tc>
          <w:tcPr>
            <w:tcW w:w="2269" w:type="dxa"/>
            <w:vAlign w:val="center"/>
          </w:tcPr>
          <w:p w:rsidR="00E63B6D" w:rsidRPr="0042526F" w:rsidRDefault="00E63B6D" w:rsidP="0049318B">
            <w:pPr>
              <w:jc w:val="center"/>
              <w:rPr>
                <w:b/>
                <w:u w:val="single"/>
                <w:lang w:val="uk-UA"/>
              </w:rPr>
            </w:pPr>
            <w:r w:rsidRPr="0042526F">
              <w:rPr>
                <w:b/>
                <w:sz w:val="20"/>
                <w:szCs w:val="20"/>
                <w:lang w:val="uk-UA"/>
              </w:rPr>
              <w:t>«Не</w:t>
            </w:r>
            <w:r>
              <w:rPr>
                <w:b/>
                <w:sz w:val="20"/>
                <w:szCs w:val="20"/>
                <w:lang w:val="uk-UA"/>
              </w:rPr>
              <w:t xml:space="preserve"> брали участі у голосуванні»</w:t>
            </w:r>
          </w:p>
        </w:tc>
        <w:tc>
          <w:tcPr>
            <w:tcW w:w="1417" w:type="dxa"/>
            <w:vAlign w:val="center"/>
          </w:tcPr>
          <w:p w:rsidR="00E63B6D" w:rsidRPr="00FB57F8" w:rsidRDefault="00E63B6D" w:rsidP="0049318B">
            <w:pPr>
              <w:jc w:val="center"/>
              <w:rPr>
                <w:b/>
                <w:sz w:val="20"/>
                <w:szCs w:val="20"/>
              </w:rPr>
            </w:pPr>
            <w:r>
              <w:rPr>
                <w:b/>
                <w:sz w:val="20"/>
                <w:szCs w:val="20"/>
              </w:rPr>
              <w:t>1830</w:t>
            </w:r>
          </w:p>
        </w:tc>
        <w:tc>
          <w:tcPr>
            <w:tcW w:w="2126" w:type="dxa"/>
            <w:vAlign w:val="center"/>
          </w:tcPr>
          <w:p w:rsidR="00E63B6D" w:rsidRPr="00FB57F8" w:rsidRDefault="00E63B6D" w:rsidP="0049318B">
            <w:pPr>
              <w:jc w:val="center"/>
              <w:rPr>
                <w:b/>
                <w:u w:val="single"/>
                <w:lang w:val="uk-UA"/>
              </w:rPr>
            </w:pPr>
            <w:r w:rsidRPr="00FB57F8">
              <w:rPr>
                <w:sz w:val="20"/>
                <w:szCs w:val="20"/>
                <w:lang w:val="uk-UA"/>
              </w:rPr>
              <w:t>голосів, що становить</w:t>
            </w:r>
          </w:p>
        </w:tc>
        <w:tc>
          <w:tcPr>
            <w:tcW w:w="1276" w:type="dxa"/>
            <w:vAlign w:val="center"/>
          </w:tcPr>
          <w:p w:rsidR="00E63B6D" w:rsidRPr="00FB57F8" w:rsidRDefault="00E63B6D" w:rsidP="0049318B">
            <w:pPr>
              <w:jc w:val="center"/>
              <w:rPr>
                <w:b/>
                <w:sz w:val="20"/>
                <w:szCs w:val="20"/>
                <w:lang w:val="uk-UA"/>
              </w:rPr>
            </w:pPr>
            <w:r>
              <w:rPr>
                <w:b/>
                <w:sz w:val="20"/>
                <w:szCs w:val="20"/>
                <w:lang w:val="uk-UA"/>
              </w:rPr>
              <w:t>0,195%</w:t>
            </w:r>
          </w:p>
        </w:tc>
        <w:tc>
          <w:tcPr>
            <w:tcW w:w="3402" w:type="dxa"/>
            <w:vAlign w:val="center"/>
          </w:tcPr>
          <w:p w:rsidR="00E63B6D" w:rsidRPr="0042526F" w:rsidRDefault="00E63B6D" w:rsidP="0049318B">
            <w:pPr>
              <w:rPr>
                <w:b/>
                <w:u w:val="single"/>
                <w:lang w:val="uk-UA"/>
              </w:rPr>
            </w:pPr>
            <w:r w:rsidRPr="0042526F">
              <w:rPr>
                <w:sz w:val="20"/>
                <w:szCs w:val="20"/>
                <w:lang w:val="uk-UA"/>
              </w:rPr>
              <w:t xml:space="preserve">від кількості голосів акціонерів (їх представників), які зареєструвалися для участі у </w:t>
            </w:r>
            <w:r>
              <w:rPr>
                <w:sz w:val="20"/>
                <w:szCs w:val="20"/>
                <w:lang w:val="uk-UA"/>
              </w:rPr>
              <w:t>позачергових</w:t>
            </w:r>
            <w:r w:rsidRPr="0042526F">
              <w:rPr>
                <w:sz w:val="20"/>
                <w:szCs w:val="20"/>
                <w:lang w:val="uk-UA"/>
              </w:rPr>
              <w:t xml:space="preserve"> Загальних Зборах  та є власниками голосуючих акцій</w:t>
            </w:r>
          </w:p>
        </w:tc>
      </w:tr>
      <w:tr w:rsidR="00E63B6D" w:rsidRPr="00D6035C" w:rsidTr="0049318B">
        <w:tc>
          <w:tcPr>
            <w:tcW w:w="2269" w:type="dxa"/>
            <w:vAlign w:val="center"/>
          </w:tcPr>
          <w:p w:rsidR="00E63B6D" w:rsidRPr="0042526F" w:rsidRDefault="00E63B6D" w:rsidP="0049318B">
            <w:pPr>
              <w:jc w:val="center"/>
              <w:rPr>
                <w:b/>
                <w:u w:val="single"/>
                <w:lang w:val="uk-UA"/>
              </w:rPr>
            </w:pPr>
            <w:r w:rsidRPr="0042526F">
              <w:rPr>
                <w:b/>
                <w:sz w:val="20"/>
                <w:szCs w:val="20"/>
                <w:lang w:val="uk-UA"/>
              </w:rPr>
              <w:t>«Недійсними визнано»</w:t>
            </w:r>
          </w:p>
        </w:tc>
        <w:tc>
          <w:tcPr>
            <w:tcW w:w="1417" w:type="dxa"/>
            <w:vAlign w:val="center"/>
          </w:tcPr>
          <w:p w:rsidR="00E63B6D" w:rsidRPr="00FB57F8" w:rsidRDefault="00E63B6D" w:rsidP="0049318B">
            <w:pPr>
              <w:jc w:val="center"/>
              <w:rPr>
                <w:b/>
                <w:sz w:val="20"/>
                <w:szCs w:val="20"/>
              </w:rPr>
            </w:pPr>
            <w:r>
              <w:rPr>
                <w:b/>
                <w:sz w:val="20"/>
                <w:szCs w:val="20"/>
              </w:rPr>
              <w:t>64</w:t>
            </w:r>
          </w:p>
        </w:tc>
        <w:tc>
          <w:tcPr>
            <w:tcW w:w="2126" w:type="dxa"/>
            <w:vAlign w:val="center"/>
          </w:tcPr>
          <w:p w:rsidR="00E63B6D" w:rsidRPr="00FB57F8" w:rsidRDefault="00E63B6D" w:rsidP="0049318B">
            <w:pPr>
              <w:jc w:val="center"/>
              <w:rPr>
                <w:b/>
                <w:u w:val="single"/>
                <w:lang w:val="uk-UA"/>
              </w:rPr>
            </w:pPr>
            <w:r w:rsidRPr="00FB57F8">
              <w:rPr>
                <w:sz w:val="20"/>
                <w:szCs w:val="20"/>
                <w:lang w:val="uk-UA"/>
              </w:rPr>
              <w:t>голосів, що становить</w:t>
            </w:r>
          </w:p>
        </w:tc>
        <w:tc>
          <w:tcPr>
            <w:tcW w:w="1276" w:type="dxa"/>
            <w:vAlign w:val="center"/>
          </w:tcPr>
          <w:p w:rsidR="00E63B6D" w:rsidRPr="00FB57F8" w:rsidRDefault="00E63B6D" w:rsidP="0049318B">
            <w:pPr>
              <w:jc w:val="center"/>
              <w:rPr>
                <w:b/>
                <w:sz w:val="20"/>
                <w:szCs w:val="20"/>
                <w:lang w:val="uk-UA"/>
              </w:rPr>
            </w:pPr>
            <w:r>
              <w:rPr>
                <w:b/>
                <w:sz w:val="20"/>
                <w:szCs w:val="20"/>
                <w:lang w:val="uk-UA"/>
              </w:rPr>
              <w:t>0,007%</w:t>
            </w:r>
          </w:p>
        </w:tc>
        <w:tc>
          <w:tcPr>
            <w:tcW w:w="3402" w:type="dxa"/>
            <w:vAlign w:val="center"/>
          </w:tcPr>
          <w:p w:rsidR="00E63B6D" w:rsidRPr="0042526F" w:rsidRDefault="00E63B6D" w:rsidP="0049318B">
            <w:pPr>
              <w:rPr>
                <w:b/>
                <w:u w:val="single"/>
                <w:lang w:val="uk-UA"/>
              </w:rPr>
            </w:pPr>
            <w:r w:rsidRPr="0042526F">
              <w:rPr>
                <w:sz w:val="20"/>
                <w:szCs w:val="20"/>
                <w:lang w:val="uk-UA"/>
              </w:rPr>
              <w:t xml:space="preserve">від кількості голосів акціонерів (їх представників), які зареєструвалися для участі у </w:t>
            </w:r>
            <w:r>
              <w:rPr>
                <w:sz w:val="20"/>
                <w:szCs w:val="20"/>
                <w:lang w:val="uk-UA"/>
              </w:rPr>
              <w:t>позачергових</w:t>
            </w:r>
            <w:r w:rsidRPr="0042526F">
              <w:rPr>
                <w:sz w:val="20"/>
                <w:szCs w:val="20"/>
                <w:lang w:val="uk-UA"/>
              </w:rPr>
              <w:t xml:space="preserve"> Загальних Зборах  та є власниками голосуючих акцій</w:t>
            </w:r>
          </w:p>
        </w:tc>
      </w:tr>
    </w:tbl>
    <w:p w:rsidR="00E63B6D" w:rsidRPr="0042526F" w:rsidRDefault="00E63B6D" w:rsidP="00E63B6D">
      <w:pPr>
        <w:rPr>
          <w:b/>
          <w:u w:val="single"/>
          <w:lang w:val="uk-UA"/>
        </w:rPr>
      </w:pPr>
    </w:p>
    <w:p w:rsidR="00E63B6D" w:rsidRPr="0042526F" w:rsidRDefault="00E63B6D" w:rsidP="00E63B6D">
      <w:pPr>
        <w:rPr>
          <w:b/>
          <w:sz w:val="22"/>
          <w:szCs w:val="22"/>
          <w:u w:val="single"/>
          <w:lang w:val="uk-UA"/>
        </w:rPr>
      </w:pPr>
      <w:r w:rsidRPr="0042526F">
        <w:rPr>
          <w:b/>
          <w:sz w:val="22"/>
          <w:szCs w:val="22"/>
          <w:u w:val="single"/>
          <w:lang w:val="uk-UA"/>
        </w:rPr>
        <w:t>ВИРІШИЛИ:</w:t>
      </w:r>
    </w:p>
    <w:p w:rsidR="00E63B6D" w:rsidRPr="00944FF1" w:rsidRDefault="00E63B6D" w:rsidP="00E63B6D">
      <w:pPr>
        <w:ind w:firstLine="284"/>
        <w:jc w:val="both"/>
        <w:rPr>
          <w:b/>
          <w:lang w:eastAsia="uk-UA"/>
        </w:rPr>
      </w:pPr>
      <w:r w:rsidRPr="00944FF1">
        <w:rPr>
          <w:b/>
          <w:lang w:eastAsia="uk-UA"/>
        </w:rPr>
        <w:t>Обрати до складу лічильної комісії позачергових загальних зборів акціонерів Товариства наступних осіб:</w:t>
      </w:r>
    </w:p>
    <w:p w:rsidR="00E63B6D" w:rsidRPr="003A117F" w:rsidRDefault="00E63B6D" w:rsidP="00E63B6D">
      <w:pPr>
        <w:pStyle w:val="a8"/>
        <w:ind w:left="0"/>
        <w:jc w:val="both"/>
        <w:rPr>
          <w:b/>
          <w:i/>
        </w:rPr>
      </w:pPr>
      <w:r w:rsidRPr="003A117F">
        <w:rPr>
          <w:b/>
          <w:iCs/>
        </w:rPr>
        <w:t>Скаржинський Микола Володимирович, Чернега Олена Дмитрівна, Телегуз Тамара Олександрівна, Сарнавська Сніжана Олегівна, Єфімова Аліна Олександрівна, Дзвоник Марина Володимирівна, Маслюк Алла Григорівна,Шосенко Катерина Михайлівна, Овечкіна Наталія Анатоліївна, Бондар Марина Вікторівна, Дзюбко Альона Володимирівна, Красічков Юрій Євгенович, Галапац Владислав Миколайович, Семенихіна Марина Олексіївна</w:t>
      </w:r>
      <w:r w:rsidRPr="00944FF1">
        <w:rPr>
          <w:b/>
          <w:i/>
          <w:iCs/>
        </w:rPr>
        <w:t>.</w:t>
      </w:r>
    </w:p>
    <w:p w:rsidR="00E63B6D" w:rsidRPr="0042526F" w:rsidRDefault="00E63B6D" w:rsidP="00E63B6D">
      <w:pPr>
        <w:jc w:val="both"/>
        <w:rPr>
          <w:i/>
          <w:iCs/>
          <w:lang w:val="uk-UA"/>
        </w:rPr>
      </w:pPr>
      <w:r w:rsidRPr="0042526F">
        <w:rPr>
          <w:i/>
          <w:iCs/>
          <w:lang w:val="uk-UA"/>
        </w:rPr>
        <w:t>Рішення прийнято простою  більшістю  голосів акціонерів, я</w:t>
      </w:r>
      <w:r>
        <w:rPr>
          <w:i/>
          <w:iCs/>
          <w:lang w:val="uk-UA"/>
        </w:rPr>
        <w:t xml:space="preserve">кі зареєструвалися для участі у позачергових </w:t>
      </w:r>
      <w:r w:rsidRPr="0042526F">
        <w:rPr>
          <w:i/>
          <w:iCs/>
          <w:lang w:val="uk-UA"/>
        </w:rPr>
        <w:t xml:space="preserve">Загальних Зборах та є власниками голосуючих з цього питання акцій. </w:t>
      </w:r>
    </w:p>
    <w:p w:rsidR="00E63B6D" w:rsidRPr="00465161" w:rsidRDefault="00E63B6D" w:rsidP="00E63B6D">
      <w:pPr>
        <w:rPr>
          <w:i/>
          <w:iCs/>
          <w:lang w:val="uk-UA"/>
        </w:rPr>
      </w:pPr>
    </w:p>
    <w:p w:rsidR="00E63B6D" w:rsidRPr="00465161" w:rsidRDefault="00E63B6D" w:rsidP="00E63B6D">
      <w:pPr>
        <w:rPr>
          <w:b/>
          <w:bCs/>
          <w:lang w:val="uk-UA"/>
        </w:rPr>
      </w:pPr>
      <w:r w:rsidRPr="00465161">
        <w:rPr>
          <w:b/>
          <w:bCs/>
          <w:lang w:val="uk-UA"/>
        </w:rPr>
        <w:t xml:space="preserve">З ПИТАННЯ </w:t>
      </w:r>
      <w:r w:rsidRPr="00465161">
        <w:rPr>
          <w:b/>
          <w:bCs/>
          <w:caps/>
          <w:lang w:val="uk-UA"/>
        </w:rPr>
        <w:t>ДРУГОГО</w:t>
      </w:r>
      <w:r w:rsidRPr="00465161">
        <w:rPr>
          <w:b/>
          <w:bCs/>
          <w:lang w:val="uk-UA"/>
        </w:rPr>
        <w:t xml:space="preserve"> ПОРЯДКУ ДЕННОГО</w:t>
      </w:r>
    </w:p>
    <w:p w:rsidR="00E63B6D" w:rsidRPr="00CB1EA2" w:rsidRDefault="00E63B6D" w:rsidP="00E63B6D">
      <w:pPr>
        <w:rPr>
          <w:b/>
          <w:bCs/>
          <w:u w:val="single"/>
          <w:lang w:val="uk-UA"/>
        </w:rPr>
      </w:pPr>
      <w:bookmarkStart w:id="1" w:name="OLE_LINK6"/>
      <w:r w:rsidRPr="00CB1EA2">
        <w:rPr>
          <w:b/>
          <w:bCs/>
          <w:u w:val="single"/>
          <w:lang w:val="uk-UA"/>
        </w:rPr>
        <w:t>Обрання голови та секретаря загальних зборів акціонерів Товариства.</w:t>
      </w:r>
    </w:p>
    <w:p w:rsidR="00E63B6D" w:rsidRPr="00465161" w:rsidRDefault="00E63B6D" w:rsidP="00E63B6D">
      <w:pPr>
        <w:rPr>
          <w:u w:val="single"/>
          <w:lang w:val="uk-UA"/>
        </w:rPr>
      </w:pPr>
    </w:p>
    <w:p w:rsidR="00E63B6D" w:rsidRPr="003A117F" w:rsidRDefault="00E63B6D" w:rsidP="00E63B6D">
      <w:pPr>
        <w:pStyle w:val="a8"/>
        <w:tabs>
          <w:tab w:val="left" w:pos="426"/>
        </w:tabs>
        <w:ind w:left="0" w:right="-283"/>
        <w:jc w:val="both"/>
        <w:rPr>
          <w:snapToGrid w:val="0"/>
        </w:rPr>
      </w:pPr>
      <w:r w:rsidRPr="00465161">
        <w:t xml:space="preserve">Слухали </w:t>
      </w:r>
      <w:r>
        <w:t>Голову правління Товариства Проценка В’ячеслава Олександровича,</w:t>
      </w:r>
      <w:r w:rsidRPr="00465161">
        <w:t xml:space="preserve"> який надав інформацію стосовно кандидатур Голови </w:t>
      </w:r>
      <w:r>
        <w:t>і</w:t>
      </w:r>
      <w:r w:rsidRPr="00465161">
        <w:t xml:space="preserve"> секретаря Зборів</w:t>
      </w:r>
      <w:r>
        <w:t xml:space="preserve">, прізвища яких зазначено </w:t>
      </w:r>
      <w:r w:rsidRPr="00465161">
        <w:t>в проекті рішення</w:t>
      </w:r>
      <w:r>
        <w:t>,</w:t>
      </w:r>
      <w:r w:rsidRPr="00465161">
        <w:t xml:space="preserve"> також проінформував, що Лиховид О.Е</w:t>
      </w:r>
      <w:r>
        <w:t>.</w:t>
      </w:r>
      <w:r w:rsidRPr="00465161">
        <w:t xml:space="preserve"> та Пятенко О.М.,</w:t>
      </w:r>
      <w:r w:rsidRPr="00465161">
        <w:rPr>
          <w:snapToGrid w:val="0"/>
        </w:rPr>
        <w:t xml:space="preserve"> </w:t>
      </w:r>
      <w:r>
        <w:t xml:space="preserve">присутні на Зборах та </w:t>
      </w:r>
      <w:r>
        <w:rPr>
          <w:u w:val="single"/>
        </w:rPr>
        <w:t>з</w:t>
      </w:r>
      <w:r w:rsidRPr="00465161">
        <w:rPr>
          <w:u w:val="single"/>
        </w:rPr>
        <w:t>апропонов</w:t>
      </w:r>
      <w:r>
        <w:rPr>
          <w:u w:val="single"/>
        </w:rPr>
        <w:t>ував</w:t>
      </w:r>
      <w:r w:rsidRPr="00465161">
        <w:rPr>
          <w:u w:val="single"/>
        </w:rPr>
        <w:t xml:space="preserve">  проголосувати за наступний проект Рішення:</w:t>
      </w:r>
      <w:r w:rsidRPr="00465161">
        <w:t xml:space="preserve"> </w:t>
      </w:r>
    </w:p>
    <w:p w:rsidR="00E63B6D" w:rsidRPr="000B7A56" w:rsidRDefault="00E63B6D" w:rsidP="00E63B6D">
      <w:pPr>
        <w:tabs>
          <w:tab w:val="left" w:pos="9781"/>
        </w:tabs>
        <w:ind w:right="34" w:firstLine="284"/>
        <w:jc w:val="both"/>
        <w:rPr>
          <w:b/>
          <w:snapToGrid w:val="0"/>
          <w:lang w:eastAsia="uk-UA"/>
        </w:rPr>
      </w:pPr>
      <w:r w:rsidRPr="000B7A56">
        <w:rPr>
          <w:b/>
          <w:lang w:eastAsia="uk-UA"/>
        </w:rPr>
        <w:lastRenderedPageBreak/>
        <w:t xml:space="preserve">Обрати головою позачергових загальних зборів акціонерів Товариства - Лиховида Олега Едуардовича. </w:t>
      </w:r>
      <w:r w:rsidRPr="000B7A56">
        <w:rPr>
          <w:b/>
          <w:snapToGrid w:val="0"/>
          <w:lang w:eastAsia="uk-UA"/>
        </w:rPr>
        <w:t xml:space="preserve">У разі відсутності </w:t>
      </w:r>
      <w:r w:rsidRPr="000B7A56">
        <w:rPr>
          <w:b/>
          <w:lang w:eastAsia="uk-UA"/>
        </w:rPr>
        <w:t>Лиховида Олега Едуардовича</w:t>
      </w:r>
      <w:r w:rsidRPr="000B7A56">
        <w:rPr>
          <w:b/>
          <w:snapToGrid w:val="0"/>
          <w:lang w:eastAsia="uk-UA"/>
        </w:rPr>
        <w:t xml:space="preserve"> на </w:t>
      </w:r>
      <w:r w:rsidRPr="000B7A56">
        <w:rPr>
          <w:b/>
          <w:lang w:eastAsia="uk-UA"/>
        </w:rPr>
        <w:t>позачергових</w:t>
      </w:r>
      <w:r w:rsidRPr="000B7A56">
        <w:rPr>
          <w:b/>
          <w:snapToGrid w:val="0"/>
          <w:lang w:eastAsia="uk-UA"/>
        </w:rPr>
        <w:t xml:space="preserve"> загальних зборах акціонерів обрати Головою загальних зборів акціонерів Товариства – Іщук </w:t>
      </w:r>
      <w:r w:rsidRPr="000B7A56">
        <w:rPr>
          <w:b/>
          <w:lang w:eastAsia="uk-UA"/>
        </w:rPr>
        <w:t>Тамілу Петрівну</w:t>
      </w:r>
      <w:r w:rsidRPr="000B7A56">
        <w:rPr>
          <w:b/>
          <w:snapToGrid w:val="0"/>
          <w:lang w:eastAsia="uk-UA"/>
        </w:rPr>
        <w:t>.</w:t>
      </w:r>
    </w:p>
    <w:p w:rsidR="00E63B6D" w:rsidRPr="000B7A56" w:rsidRDefault="00E63B6D" w:rsidP="00E63B6D">
      <w:pPr>
        <w:ind w:firstLine="284"/>
        <w:jc w:val="both"/>
        <w:rPr>
          <w:b/>
          <w:snapToGrid w:val="0"/>
          <w:lang w:eastAsia="uk-UA"/>
        </w:rPr>
      </w:pPr>
      <w:r w:rsidRPr="000B7A56">
        <w:rPr>
          <w:b/>
          <w:snapToGrid w:val="0"/>
          <w:lang w:eastAsia="uk-UA"/>
        </w:rPr>
        <w:t xml:space="preserve">Обрати секретарем </w:t>
      </w:r>
      <w:r w:rsidRPr="000B7A56">
        <w:rPr>
          <w:b/>
          <w:lang w:eastAsia="uk-UA"/>
        </w:rPr>
        <w:t>позачергових</w:t>
      </w:r>
      <w:r w:rsidRPr="000B7A56">
        <w:rPr>
          <w:b/>
          <w:snapToGrid w:val="0"/>
          <w:lang w:eastAsia="uk-UA"/>
        </w:rPr>
        <w:t xml:space="preserve"> загальних зборів акціонерів Товариства </w:t>
      </w:r>
      <w:r w:rsidRPr="000B7A56">
        <w:rPr>
          <w:b/>
          <w:lang w:eastAsia="uk-UA"/>
        </w:rPr>
        <w:t xml:space="preserve">Пятенко Олену Миколаївну </w:t>
      </w:r>
      <w:r w:rsidRPr="000B7A56">
        <w:rPr>
          <w:b/>
          <w:snapToGrid w:val="0"/>
          <w:lang w:eastAsia="uk-UA"/>
        </w:rPr>
        <w:t xml:space="preserve"> У разі відсутності </w:t>
      </w:r>
      <w:r w:rsidRPr="000B7A56">
        <w:rPr>
          <w:b/>
          <w:lang w:eastAsia="uk-UA"/>
        </w:rPr>
        <w:t>Пятенко Олени Миколаївни</w:t>
      </w:r>
      <w:r w:rsidRPr="000B7A56">
        <w:rPr>
          <w:b/>
          <w:snapToGrid w:val="0"/>
          <w:lang w:eastAsia="uk-UA"/>
        </w:rPr>
        <w:t xml:space="preserve"> на </w:t>
      </w:r>
      <w:r w:rsidRPr="000B7A56">
        <w:rPr>
          <w:b/>
          <w:lang w:eastAsia="uk-UA"/>
        </w:rPr>
        <w:t>позачергових</w:t>
      </w:r>
      <w:r w:rsidRPr="000B7A56">
        <w:rPr>
          <w:b/>
          <w:snapToGrid w:val="0"/>
          <w:lang w:eastAsia="uk-UA"/>
        </w:rPr>
        <w:t xml:space="preserve"> загальних зборах акціонерів обрати секретарем загальних зборів акціонерів Товариства  Зубань Ганну Борисівну.  </w:t>
      </w:r>
    </w:p>
    <w:p w:rsidR="00E63B6D" w:rsidRPr="00C40BA4" w:rsidRDefault="00E63B6D" w:rsidP="00E63B6D">
      <w:pPr>
        <w:pStyle w:val="a5"/>
        <w:tabs>
          <w:tab w:val="left" w:pos="9781"/>
        </w:tabs>
        <w:ind w:right="34"/>
        <w:jc w:val="both"/>
        <w:rPr>
          <w:b/>
          <w:sz w:val="24"/>
          <w:u w:val="single"/>
        </w:rPr>
      </w:pPr>
      <w:r w:rsidRPr="00C40BA4">
        <w:rPr>
          <w:b/>
          <w:sz w:val="24"/>
        </w:rPr>
        <w:t>Голосували:</w:t>
      </w:r>
      <w:bookmarkEnd w:id="1"/>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9"/>
        <w:gridCol w:w="1417"/>
        <w:gridCol w:w="2126"/>
        <w:gridCol w:w="1276"/>
        <w:gridCol w:w="2835"/>
        <w:gridCol w:w="567"/>
      </w:tblGrid>
      <w:tr w:rsidR="00E63B6D" w:rsidRPr="00D6035C" w:rsidTr="0049318B">
        <w:tc>
          <w:tcPr>
            <w:tcW w:w="2269" w:type="dxa"/>
            <w:vAlign w:val="center"/>
          </w:tcPr>
          <w:p w:rsidR="00E63B6D" w:rsidRPr="0042526F" w:rsidRDefault="00E63B6D" w:rsidP="0049318B">
            <w:pPr>
              <w:jc w:val="center"/>
              <w:rPr>
                <w:b/>
                <w:u w:val="single"/>
                <w:lang w:val="uk-UA"/>
              </w:rPr>
            </w:pPr>
            <w:r w:rsidRPr="0042526F">
              <w:rPr>
                <w:b/>
                <w:sz w:val="20"/>
                <w:szCs w:val="20"/>
                <w:lang w:val="uk-UA"/>
              </w:rPr>
              <w:t>«За»</w:t>
            </w:r>
          </w:p>
        </w:tc>
        <w:tc>
          <w:tcPr>
            <w:tcW w:w="1417" w:type="dxa"/>
            <w:vAlign w:val="center"/>
          </w:tcPr>
          <w:p w:rsidR="00E63B6D" w:rsidRPr="00573567" w:rsidRDefault="00E63B6D" w:rsidP="0049318B">
            <w:pPr>
              <w:jc w:val="center"/>
              <w:rPr>
                <w:b/>
                <w:sz w:val="20"/>
                <w:szCs w:val="20"/>
                <w:lang w:val="uk-UA"/>
              </w:rPr>
            </w:pPr>
            <w:r>
              <w:rPr>
                <w:b/>
                <w:sz w:val="20"/>
                <w:szCs w:val="20"/>
                <w:lang w:val="uk-UA"/>
              </w:rPr>
              <w:t>530814</w:t>
            </w:r>
          </w:p>
        </w:tc>
        <w:tc>
          <w:tcPr>
            <w:tcW w:w="2126" w:type="dxa"/>
            <w:vAlign w:val="center"/>
          </w:tcPr>
          <w:p w:rsidR="00E63B6D" w:rsidRPr="001A498E" w:rsidRDefault="00E63B6D" w:rsidP="0049318B">
            <w:pPr>
              <w:rPr>
                <w:sz w:val="20"/>
                <w:szCs w:val="20"/>
                <w:lang w:val="uk-UA"/>
              </w:rPr>
            </w:pPr>
            <w:r w:rsidRPr="001A498E">
              <w:rPr>
                <w:sz w:val="20"/>
                <w:szCs w:val="20"/>
                <w:lang w:val="uk-UA"/>
              </w:rPr>
              <w:t>голосів, що становить</w:t>
            </w:r>
          </w:p>
        </w:tc>
        <w:tc>
          <w:tcPr>
            <w:tcW w:w="1276" w:type="dxa"/>
            <w:vAlign w:val="center"/>
          </w:tcPr>
          <w:p w:rsidR="00E63B6D" w:rsidRPr="001A498E" w:rsidRDefault="00E63B6D" w:rsidP="0049318B">
            <w:pPr>
              <w:jc w:val="center"/>
              <w:rPr>
                <w:b/>
                <w:sz w:val="20"/>
                <w:szCs w:val="20"/>
                <w:lang w:val="uk-UA"/>
              </w:rPr>
            </w:pPr>
            <w:r>
              <w:rPr>
                <w:b/>
                <w:sz w:val="20"/>
                <w:szCs w:val="20"/>
                <w:lang w:val="uk-UA"/>
              </w:rPr>
              <w:t>56,673%</w:t>
            </w:r>
          </w:p>
        </w:tc>
        <w:tc>
          <w:tcPr>
            <w:tcW w:w="3402" w:type="dxa"/>
            <w:gridSpan w:val="2"/>
            <w:vAlign w:val="center"/>
          </w:tcPr>
          <w:p w:rsidR="00E63B6D" w:rsidRPr="0042526F" w:rsidRDefault="00E63B6D" w:rsidP="0049318B">
            <w:pPr>
              <w:rPr>
                <w:b/>
                <w:u w:val="single"/>
                <w:lang w:val="uk-UA"/>
              </w:rPr>
            </w:pPr>
            <w:r w:rsidRPr="0042526F">
              <w:rPr>
                <w:sz w:val="20"/>
                <w:szCs w:val="20"/>
                <w:lang w:val="uk-UA"/>
              </w:rPr>
              <w:t xml:space="preserve">від кількості голосів акціонерів (їх представників), які зареєструвалися для участі у </w:t>
            </w:r>
            <w:r>
              <w:rPr>
                <w:sz w:val="20"/>
                <w:szCs w:val="20"/>
                <w:lang w:val="uk-UA"/>
              </w:rPr>
              <w:t xml:space="preserve">позачергових </w:t>
            </w:r>
            <w:r w:rsidRPr="0042526F">
              <w:rPr>
                <w:sz w:val="20"/>
                <w:szCs w:val="20"/>
                <w:lang w:val="uk-UA"/>
              </w:rPr>
              <w:t>Загальних Зборах  та є власниками голосуючих акцій</w:t>
            </w:r>
          </w:p>
        </w:tc>
      </w:tr>
      <w:tr w:rsidR="00E63B6D" w:rsidRPr="00D6035C" w:rsidTr="0049318B">
        <w:tc>
          <w:tcPr>
            <w:tcW w:w="2269" w:type="dxa"/>
            <w:vAlign w:val="center"/>
          </w:tcPr>
          <w:p w:rsidR="00E63B6D" w:rsidRPr="0042526F" w:rsidRDefault="00E63B6D" w:rsidP="0049318B">
            <w:pPr>
              <w:jc w:val="center"/>
              <w:rPr>
                <w:b/>
                <w:u w:val="single"/>
                <w:lang w:val="uk-UA"/>
              </w:rPr>
            </w:pPr>
            <w:r w:rsidRPr="0042526F">
              <w:rPr>
                <w:b/>
                <w:sz w:val="20"/>
                <w:szCs w:val="20"/>
                <w:lang w:val="uk-UA"/>
              </w:rPr>
              <w:t>«Проти»</w:t>
            </w:r>
          </w:p>
        </w:tc>
        <w:tc>
          <w:tcPr>
            <w:tcW w:w="1417" w:type="dxa"/>
            <w:vAlign w:val="center"/>
          </w:tcPr>
          <w:p w:rsidR="00E63B6D" w:rsidRPr="001A498E" w:rsidRDefault="00E63B6D" w:rsidP="0049318B">
            <w:pPr>
              <w:jc w:val="center"/>
              <w:rPr>
                <w:b/>
                <w:sz w:val="20"/>
                <w:szCs w:val="20"/>
                <w:lang w:val="uk-UA"/>
              </w:rPr>
            </w:pPr>
            <w:r>
              <w:rPr>
                <w:b/>
                <w:sz w:val="20"/>
                <w:szCs w:val="20"/>
                <w:lang w:val="uk-UA"/>
              </w:rPr>
              <w:t>403732</w:t>
            </w:r>
          </w:p>
        </w:tc>
        <w:tc>
          <w:tcPr>
            <w:tcW w:w="2126" w:type="dxa"/>
            <w:vAlign w:val="center"/>
          </w:tcPr>
          <w:p w:rsidR="00E63B6D" w:rsidRPr="001A498E" w:rsidRDefault="00E63B6D" w:rsidP="0049318B">
            <w:pPr>
              <w:jc w:val="center"/>
              <w:rPr>
                <w:b/>
                <w:u w:val="single"/>
                <w:lang w:val="uk-UA"/>
              </w:rPr>
            </w:pPr>
            <w:r w:rsidRPr="001A498E">
              <w:rPr>
                <w:sz w:val="20"/>
                <w:szCs w:val="20"/>
                <w:lang w:val="uk-UA"/>
              </w:rPr>
              <w:t>голосів, що становить</w:t>
            </w:r>
          </w:p>
        </w:tc>
        <w:tc>
          <w:tcPr>
            <w:tcW w:w="1276" w:type="dxa"/>
            <w:vAlign w:val="center"/>
          </w:tcPr>
          <w:p w:rsidR="00E63B6D" w:rsidRPr="001A498E" w:rsidRDefault="00E63B6D" w:rsidP="0049318B">
            <w:pPr>
              <w:jc w:val="center"/>
              <w:rPr>
                <w:b/>
                <w:sz w:val="20"/>
                <w:szCs w:val="20"/>
                <w:lang w:val="uk-UA"/>
              </w:rPr>
            </w:pPr>
            <w:r>
              <w:rPr>
                <w:b/>
                <w:sz w:val="20"/>
                <w:szCs w:val="20"/>
                <w:lang w:val="uk-UA"/>
              </w:rPr>
              <w:t>43,105%</w:t>
            </w:r>
          </w:p>
        </w:tc>
        <w:tc>
          <w:tcPr>
            <w:tcW w:w="3402" w:type="dxa"/>
            <w:gridSpan w:val="2"/>
            <w:vAlign w:val="center"/>
          </w:tcPr>
          <w:p w:rsidR="00E63B6D" w:rsidRPr="0042526F" w:rsidRDefault="00E63B6D" w:rsidP="0049318B">
            <w:pPr>
              <w:rPr>
                <w:b/>
                <w:u w:val="single"/>
                <w:lang w:val="uk-UA"/>
              </w:rPr>
            </w:pPr>
            <w:r w:rsidRPr="0042526F">
              <w:rPr>
                <w:sz w:val="20"/>
                <w:szCs w:val="20"/>
                <w:lang w:val="uk-UA"/>
              </w:rPr>
              <w:t xml:space="preserve">від кількості голосів акціонерів (їх представників), які зареєструвалися для участі у </w:t>
            </w:r>
            <w:r>
              <w:rPr>
                <w:sz w:val="20"/>
                <w:szCs w:val="20"/>
                <w:lang w:val="uk-UA"/>
              </w:rPr>
              <w:t>позачергових</w:t>
            </w:r>
            <w:r w:rsidRPr="0042526F">
              <w:rPr>
                <w:sz w:val="20"/>
                <w:szCs w:val="20"/>
                <w:lang w:val="uk-UA"/>
              </w:rPr>
              <w:t xml:space="preserve"> Загальних Зборах  та є власниками голосуючих акцій</w:t>
            </w:r>
          </w:p>
        </w:tc>
      </w:tr>
      <w:tr w:rsidR="00E63B6D" w:rsidRPr="00D6035C" w:rsidTr="0049318B">
        <w:tc>
          <w:tcPr>
            <w:tcW w:w="2269" w:type="dxa"/>
            <w:vAlign w:val="center"/>
          </w:tcPr>
          <w:p w:rsidR="00E63B6D" w:rsidRPr="0042526F" w:rsidRDefault="00E63B6D" w:rsidP="0049318B">
            <w:pPr>
              <w:jc w:val="center"/>
              <w:rPr>
                <w:b/>
                <w:u w:val="single"/>
                <w:lang w:val="uk-UA"/>
              </w:rPr>
            </w:pPr>
            <w:r w:rsidRPr="0042526F">
              <w:rPr>
                <w:b/>
                <w:sz w:val="20"/>
                <w:szCs w:val="20"/>
                <w:lang w:val="uk-UA"/>
              </w:rPr>
              <w:t>«Утрима</w:t>
            </w:r>
            <w:r>
              <w:rPr>
                <w:b/>
                <w:sz w:val="20"/>
                <w:szCs w:val="20"/>
                <w:lang w:val="uk-UA"/>
              </w:rPr>
              <w:t>вся</w:t>
            </w:r>
            <w:r w:rsidRPr="0042526F">
              <w:rPr>
                <w:b/>
                <w:sz w:val="20"/>
                <w:szCs w:val="20"/>
                <w:lang w:val="uk-UA"/>
              </w:rPr>
              <w:t>»</w:t>
            </w:r>
          </w:p>
        </w:tc>
        <w:tc>
          <w:tcPr>
            <w:tcW w:w="1417" w:type="dxa"/>
            <w:vAlign w:val="center"/>
          </w:tcPr>
          <w:p w:rsidR="00E63B6D" w:rsidRPr="001A498E" w:rsidRDefault="00E63B6D" w:rsidP="0049318B">
            <w:pPr>
              <w:jc w:val="center"/>
              <w:rPr>
                <w:b/>
                <w:sz w:val="20"/>
                <w:szCs w:val="20"/>
                <w:lang w:val="uk-UA"/>
              </w:rPr>
            </w:pPr>
            <w:r>
              <w:rPr>
                <w:b/>
                <w:sz w:val="20"/>
                <w:szCs w:val="20"/>
                <w:lang w:val="uk-UA"/>
              </w:rPr>
              <w:t>-</w:t>
            </w:r>
          </w:p>
        </w:tc>
        <w:tc>
          <w:tcPr>
            <w:tcW w:w="2126" w:type="dxa"/>
            <w:vAlign w:val="center"/>
          </w:tcPr>
          <w:p w:rsidR="00E63B6D" w:rsidRPr="001A498E" w:rsidRDefault="00E63B6D" w:rsidP="0049318B">
            <w:pPr>
              <w:jc w:val="center"/>
              <w:rPr>
                <w:b/>
                <w:u w:val="single"/>
                <w:lang w:val="uk-UA"/>
              </w:rPr>
            </w:pPr>
            <w:r w:rsidRPr="001A498E">
              <w:rPr>
                <w:sz w:val="20"/>
                <w:szCs w:val="20"/>
                <w:lang w:val="uk-UA"/>
              </w:rPr>
              <w:t>голосів, що становить</w:t>
            </w:r>
          </w:p>
        </w:tc>
        <w:tc>
          <w:tcPr>
            <w:tcW w:w="1276" w:type="dxa"/>
            <w:vAlign w:val="center"/>
          </w:tcPr>
          <w:p w:rsidR="00E63B6D" w:rsidRPr="001A498E" w:rsidRDefault="00E63B6D" w:rsidP="0049318B">
            <w:pPr>
              <w:jc w:val="center"/>
              <w:rPr>
                <w:b/>
                <w:sz w:val="20"/>
                <w:szCs w:val="20"/>
                <w:lang w:val="uk-UA"/>
              </w:rPr>
            </w:pPr>
            <w:r>
              <w:rPr>
                <w:b/>
                <w:sz w:val="20"/>
                <w:szCs w:val="20"/>
                <w:lang w:val="uk-UA"/>
              </w:rPr>
              <w:t>-</w:t>
            </w:r>
          </w:p>
        </w:tc>
        <w:tc>
          <w:tcPr>
            <w:tcW w:w="3402" w:type="dxa"/>
            <w:gridSpan w:val="2"/>
            <w:vAlign w:val="center"/>
          </w:tcPr>
          <w:p w:rsidR="00E63B6D" w:rsidRPr="0042526F" w:rsidRDefault="00E63B6D" w:rsidP="0049318B">
            <w:pPr>
              <w:rPr>
                <w:b/>
                <w:u w:val="single"/>
                <w:lang w:val="uk-UA"/>
              </w:rPr>
            </w:pPr>
            <w:r w:rsidRPr="0042526F">
              <w:rPr>
                <w:sz w:val="20"/>
                <w:szCs w:val="20"/>
                <w:lang w:val="uk-UA"/>
              </w:rPr>
              <w:t xml:space="preserve">від кількості голосів акціонерів (їх представників), які зареєструвалися для участі у </w:t>
            </w:r>
            <w:r>
              <w:rPr>
                <w:sz w:val="20"/>
                <w:szCs w:val="20"/>
                <w:lang w:val="uk-UA"/>
              </w:rPr>
              <w:t>позачергових</w:t>
            </w:r>
            <w:r w:rsidRPr="0042526F">
              <w:rPr>
                <w:sz w:val="20"/>
                <w:szCs w:val="20"/>
                <w:lang w:val="uk-UA"/>
              </w:rPr>
              <w:t xml:space="preserve"> Загальних Зборах  та є власниками голосуючих акцій</w:t>
            </w:r>
          </w:p>
        </w:tc>
      </w:tr>
      <w:tr w:rsidR="00E63B6D" w:rsidRPr="00D6035C" w:rsidTr="0049318B">
        <w:trPr>
          <w:trHeight w:val="922"/>
        </w:trPr>
        <w:tc>
          <w:tcPr>
            <w:tcW w:w="2269" w:type="dxa"/>
            <w:vAlign w:val="center"/>
          </w:tcPr>
          <w:p w:rsidR="00E63B6D" w:rsidRPr="0042526F" w:rsidRDefault="00E63B6D" w:rsidP="0049318B">
            <w:pPr>
              <w:jc w:val="center"/>
              <w:rPr>
                <w:b/>
                <w:u w:val="single"/>
                <w:lang w:val="uk-UA"/>
              </w:rPr>
            </w:pPr>
            <w:r w:rsidRPr="0042526F">
              <w:rPr>
                <w:b/>
                <w:sz w:val="20"/>
                <w:szCs w:val="20"/>
                <w:lang w:val="uk-UA"/>
              </w:rPr>
              <w:t>«Не</w:t>
            </w:r>
            <w:r>
              <w:rPr>
                <w:b/>
                <w:sz w:val="20"/>
                <w:szCs w:val="20"/>
                <w:lang w:val="uk-UA"/>
              </w:rPr>
              <w:t xml:space="preserve"> брали участі у голосуванні»</w:t>
            </w:r>
          </w:p>
        </w:tc>
        <w:tc>
          <w:tcPr>
            <w:tcW w:w="1417" w:type="dxa"/>
            <w:vAlign w:val="center"/>
          </w:tcPr>
          <w:p w:rsidR="00E63B6D" w:rsidRPr="001A498E" w:rsidRDefault="00E63B6D" w:rsidP="0049318B">
            <w:pPr>
              <w:jc w:val="center"/>
              <w:rPr>
                <w:b/>
                <w:sz w:val="20"/>
                <w:szCs w:val="20"/>
                <w:lang w:val="uk-UA"/>
              </w:rPr>
            </w:pPr>
            <w:r>
              <w:rPr>
                <w:b/>
                <w:sz w:val="20"/>
                <w:szCs w:val="20"/>
                <w:lang w:val="uk-UA"/>
              </w:rPr>
              <w:t>2051</w:t>
            </w:r>
          </w:p>
        </w:tc>
        <w:tc>
          <w:tcPr>
            <w:tcW w:w="2126" w:type="dxa"/>
            <w:vAlign w:val="center"/>
          </w:tcPr>
          <w:p w:rsidR="00E63B6D" w:rsidRPr="001A498E" w:rsidRDefault="00E63B6D" w:rsidP="0049318B">
            <w:pPr>
              <w:jc w:val="center"/>
              <w:rPr>
                <w:b/>
                <w:u w:val="single"/>
                <w:lang w:val="uk-UA"/>
              </w:rPr>
            </w:pPr>
            <w:r w:rsidRPr="001A498E">
              <w:rPr>
                <w:sz w:val="20"/>
                <w:szCs w:val="20"/>
                <w:lang w:val="uk-UA"/>
              </w:rPr>
              <w:t>голосів, що становить</w:t>
            </w:r>
          </w:p>
        </w:tc>
        <w:tc>
          <w:tcPr>
            <w:tcW w:w="1276" w:type="dxa"/>
            <w:vAlign w:val="center"/>
          </w:tcPr>
          <w:p w:rsidR="00E63B6D" w:rsidRPr="001A498E" w:rsidRDefault="00E63B6D" w:rsidP="0049318B">
            <w:pPr>
              <w:jc w:val="center"/>
              <w:rPr>
                <w:b/>
                <w:sz w:val="20"/>
                <w:szCs w:val="20"/>
                <w:lang w:val="uk-UA"/>
              </w:rPr>
            </w:pPr>
            <w:r>
              <w:rPr>
                <w:b/>
                <w:sz w:val="20"/>
                <w:szCs w:val="20"/>
                <w:lang w:val="uk-UA"/>
              </w:rPr>
              <w:t>0,219%</w:t>
            </w:r>
          </w:p>
        </w:tc>
        <w:tc>
          <w:tcPr>
            <w:tcW w:w="3402" w:type="dxa"/>
            <w:gridSpan w:val="2"/>
            <w:vAlign w:val="center"/>
          </w:tcPr>
          <w:p w:rsidR="00E63B6D" w:rsidRPr="0042526F" w:rsidRDefault="00E63B6D" w:rsidP="0049318B">
            <w:pPr>
              <w:rPr>
                <w:b/>
                <w:u w:val="single"/>
                <w:lang w:val="uk-UA"/>
              </w:rPr>
            </w:pPr>
            <w:r w:rsidRPr="0042526F">
              <w:rPr>
                <w:sz w:val="20"/>
                <w:szCs w:val="20"/>
                <w:lang w:val="uk-UA"/>
              </w:rPr>
              <w:t xml:space="preserve">від кількості голосів акціонерів (їх представників), які зареєструвалися для участі у </w:t>
            </w:r>
            <w:r>
              <w:rPr>
                <w:sz w:val="20"/>
                <w:szCs w:val="20"/>
                <w:lang w:val="uk-UA"/>
              </w:rPr>
              <w:t>позачергових</w:t>
            </w:r>
            <w:r w:rsidRPr="0042526F">
              <w:rPr>
                <w:sz w:val="20"/>
                <w:szCs w:val="20"/>
                <w:lang w:val="uk-UA"/>
              </w:rPr>
              <w:t xml:space="preserve"> Загальних Зборах  та є власниками голосуючих акцій</w:t>
            </w:r>
          </w:p>
        </w:tc>
      </w:tr>
      <w:tr w:rsidR="00E63B6D" w:rsidRPr="00D6035C" w:rsidTr="0049318B">
        <w:tc>
          <w:tcPr>
            <w:tcW w:w="2269" w:type="dxa"/>
            <w:vAlign w:val="center"/>
          </w:tcPr>
          <w:p w:rsidR="00E63B6D" w:rsidRPr="0042526F" w:rsidRDefault="00E63B6D" w:rsidP="0049318B">
            <w:pPr>
              <w:jc w:val="center"/>
              <w:rPr>
                <w:b/>
                <w:u w:val="single"/>
                <w:lang w:val="uk-UA"/>
              </w:rPr>
            </w:pPr>
            <w:r w:rsidRPr="0042526F">
              <w:rPr>
                <w:b/>
                <w:sz w:val="20"/>
                <w:szCs w:val="20"/>
                <w:lang w:val="uk-UA"/>
              </w:rPr>
              <w:t>«Недійсними визнано»</w:t>
            </w:r>
          </w:p>
        </w:tc>
        <w:tc>
          <w:tcPr>
            <w:tcW w:w="1417" w:type="dxa"/>
            <w:vAlign w:val="center"/>
          </w:tcPr>
          <w:p w:rsidR="00E63B6D" w:rsidRPr="001A498E" w:rsidRDefault="00E63B6D" w:rsidP="0049318B">
            <w:pPr>
              <w:jc w:val="center"/>
              <w:rPr>
                <w:b/>
                <w:sz w:val="20"/>
                <w:szCs w:val="20"/>
                <w:lang w:val="uk-UA"/>
              </w:rPr>
            </w:pPr>
            <w:r>
              <w:rPr>
                <w:b/>
                <w:sz w:val="20"/>
                <w:szCs w:val="20"/>
                <w:lang w:val="uk-UA"/>
              </w:rPr>
              <w:t>32</w:t>
            </w:r>
          </w:p>
        </w:tc>
        <w:tc>
          <w:tcPr>
            <w:tcW w:w="2126" w:type="dxa"/>
            <w:vAlign w:val="center"/>
          </w:tcPr>
          <w:p w:rsidR="00E63B6D" w:rsidRPr="001A498E" w:rsidRDefault="00E63B6D" w:rsidP="0049318B">
            <w:pPr>
              <w:jc w:val="center"/>
              <w:rPr>
                <w:b/>
                <w:u w:val="single"/>
                <w:lang w:val="uk-UA"/>
              </w:rPr>
            </w:pPr>
            <w:r w:rsidRPr="001A498E">
              <w:rPr>
                <w:sz w:val="20"/>
                <w:szCs w:val="20"/>
                <w:lang w:val="uk-UA"/>
              </w:rPr>
              <w:t>голосів, що становить</w:t>
            </w:r>
          </w:p>
        </w:tc>
        <w:tc>
          <w:tcPr>
            <w:tcW w:w="1276" w:type="dxa"/>
            <w:vAlign w:val="center"/>
          </w:tcPr>
          <w:p w:rsidR="00E63B6D" w:rsidRPr="001A498E" w:rsidRDefault="00E63B6D" w:rsidP="0049318B">
            <w:pPr>
              <w:jc w:val="center"/>
              <w:rPr>
                <w:b/>
                <w:sz w:val="20"/>
                <w:szCs w:val="20"/>
                <w:lang w:val="uk-UA"/>
              </w:rPr>
            </w:pPr>
            <w:r>
              <w:rPr>
                <w:b/>
                <w:sz w:val="20"/>
                <w:szCs w:val="20"/>
                <w:lang w:val="uk-UA"/>
              </w:rPr>
              <w:t>0,003%</w:t>
            </w:r>
          </w:p>
        </w:tc>
        <w:tc>
          <w:tcPr>
            <w:tcW w:w="3402" w:type="dxa"/>
            <w:gridSpan w:val="2"/>
            <w:vAlign w:val="center"/>
          </w:tcPr>
          <w:p w:rsidR="00E63B6D" w:rsidRPr="0042526F" w:rsidRDefault="00E63B6D" w:rsidP="0049318B">
            <w:pPr>
              <w:rPr>
                <w:b/>
                <w:u w:val="single"/>
                <w:lang w:val="uk-UA"/>
              </w:rPr>
            </w:pPr>
            <w:r w:rsidRPr="0042526F">
              <w:rPr>
                <w:sz w:val="20"/>
                <w:szCs w:val="20"/>
                <w:lang w:val="uk-UA"/>
              </w:rPr>
              <w:t xml:space="preserve">від кількості голосів акціонерів (їх представників), які зареєструвалися для участі у </w:t>
            </w:r>
            <w:r>
              <w:rPr>
                <w:sz w:val="20"/>
                <w:szCs w:val="20"/>
                <w:lang w:val="uk-UA"/>
              </w:rPr>
              <w:t>позачергових</w:t>
            </w:r>
            <w:r w:rsidRPr="0042526F">
              <w:rPr>
                <w:sz w:val="20"/>
                <w:szCs w:val="20"/>
                <w:lang w:val="uk-UA"/>
              </w:rPr>
              <w:t xml:space="preserve"> Загальних Зборах  та є власниками голосуючих акцій</w:t>
            </w:r>
          </w:p>
        </w:tc>
      </w:tr>
      <w:tr w:rsidR="00E63B6D" w:rsidRPr="0042526F" w:rsidTr="00493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7" w:type="dxa"/>
        </w:trPr>
        <w:tc>
          <w:tcPr>
            <w:tcW w:w="9923" w:type="dxa"/>
            <w:gridSpan w:val="5"/>
          </w:tcPr>
          <w:p w:rsidR="00E63B6D" w:rsidRPr="00EC4C31" w:rsidRDefault="00E63B6D" w:rsidP="0049318B">
            <w:pPr>
              <w:pStyle w:val="a8"/>
              <w:ind w:left="0"/>
              <w:rPr>
                <w:b/>
                <w:u w:val="single"/>
              </w:rPr>
            </w:pPr>
          </w:p>
          <w:p w:rsidR="00E63B6D" w:rsidRPr="0042526F" w:rsidRDefault="00E63B6D" w:rsidP="0049318B">
            <w:pPr>
              <w:pStyle w:val="a8"/>
              <w:ind w:left="0"/>
            </w:pPr>
            <w:r w:rsidRPr="003B0BED">
              <w:rPr>
                <w:b/>
                <w:sz w:val="22"/>
                <w:szCs w:val="22"/>
                <w:u w:val="single"/>
              </w:rPr>
              <w:t>ВИРІШИЛИ:</w:t>
            </w:r>
          </w:p>
        </w:tc>
      </w:tr>
      <w:tr w:rsidR="00E63B6D" w:rsidRPr="0042526F" w:rsidTr="00493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7" w:type="dxa"/>
          <w:trHeight w:val="1019"/>
        </w:trPr>
        <w:tc>
          <w:tcPr>
            <w:tcW w:w="9923" w:type="dxa"/>
            <w:gridSpan w:val="5"/>
          </w:tcPr>
          <w:p w:rsidR="00E63B6D" w:rsidRPr="000B7A56" w:rsidRDefault="00E63B6D" w:rsidP="0049318B">
            <w:pPr>
              <w:tabs>
                <w:tab w:val="left" w:pos="9781"/>
              </w:tabs>
              <w:ind w:right="34" w:firstLine="284"/>
              <w:rPr>
                <w:b/>
                <w:snapToGrid w:val="0"/>
                <w:lang w:eastAsia="uk-UA"/>
              </w:rPr>
            </w:pPr>
            <w:r w:rsidRPr="000B7A56">
              <w:rPr>
                <w:b/>
                <w:lang w:eastAsia="uk-UA"/>
              </w:rPr>
              <w:t xml:space="preserve">Обрати головою позачергових загальних зборів акціонерів Товариства - Лиховида Олега Едуардовича. </w:t>
            </w:r>
            <w:r w:rsidRPr="000B7A56">
              <w:rPr>
                <w:b/>
                <w:snapToGrid w:val="0"/>
                <w:lang w:eastAsia="uk-UA"/>
              </w:rPr>
              <w:t xml:space="preserve">У разі відсутності </w:t>
            </w:r>
            <w:r w:rsidRPr="000B7A56">
              <w:rPr>
                <w:b/>
                <w:lang w:eastAsia="uk-UA"/>
              </w:rPr>
              <w:t>Лиховида Олега Едуардовича</w:t>
            </w:r>
            <w:r w:rsidRPr="000B7A56">
              <w:rPr>
                <w:b/>
                <w:snapToGrid w:val="0"/>
                <w:lang w:eastAsia="uk-UA"/>
              </w:rPr>
              <w:t xml:space="preserve"> на </w:t>
            </w:r>
            <w:r w:rsidRPr="000B7A56">
              <w:rPr>
                <w:b/>
                <w:lang w:eastAsia="uk-UA"/>
              </w:rPr>
              <w:t>позачергових</w:t>
            </w:r>
            <w:r w:rsidRPr="000B7A56">
              <w:rPr>
                <w:b/>
                <w:snapToGrid w:val="0"/>
                <w:lang w:eastAsia="uk-UA"/>
              </w:rPr>
              <w:t xml:space="preserve"> загальних зборах акціонерів обрати Головою загальних зборів акціонерів Товариства – Іщук </w:t>
            </w:r>
            <w:r w:rsidRPr="000B7A56">
              <w:rPr>
                <w:b/>
                <w:lang w:eastAsia="uk-UA"/>
              </w:rPr>
              <w:t>Тамілу Петрівну</w:t>
            </w:r>
            <w:r w:rsidRPr="000B7A56">
              <w:rPr>
                <w:b/>
                <w:snapToGrid w:val="0"/>
                <w:lang w:eastAsia="uk-UA"/>
              </w:rPr>
              <w:t>.</w:t>
            </w:r>
          </w:p>
          <w:p w:rsidR="00E63B6D" w:rsidRPr="000B7A56" w:rsidRDefault="00E63B6D" w:rsidP="0049318B">
            <w:pPr>
              <w:ind w:firstLine="284"/>
              <w:rPr>
                <w:b/>
                <w:snapToGrid w:val="0"/>
                <w:lang w:eastAsia="uk-UA"/>
              </w:rPr>
            </w:pPr>
            <w:r w:rsidRPr="000B7A56">
              <w:rPr>
                <w:b/>
                <w:snapToGrid w:val="0"/>
                <w:lang w:eastAsia="uk-UA"/>
              </w:rPr>
              <w:t xml:space="preserve">Обрати секретарем </w:t>
            </w:r>
            <w:r w:rsidRPr="000B7A56">
              <w:rPr>
                <w:b/>
                <w:lang w:eastAsia="uk-UA"/>
              </w:rPr>
              <w:t>позачергових</w:t>
            </w:r>
            <w:r w:rsidRPr="000B7A56">
              <w:rPr>
                <w:b/>
                <w:snapToGrid w:val="0"/>
                <w:lang w:eastAsia="uk-UA"/>
              </w:rPr>
              <w:t xml:space="preserve"> загальних зборів акціонерів Товариства </w:t>
            </w:r>
            <w:r w:rsidRPr="000B7A56">
              <w:rPr>
                <w:b/>
                <w:lang w:eastAsia="uk-UA"/>
              </w:rPr>
              <w:t xml:space="preserve">Пятенко Олену Миколаївну </w:t>
            </w:r>
            <w:r w:rsidRPr="000B7A56">
              <w:rPr>
                <w:b/>
                <w:snapToGrid w:val="0"/>
                <w:lang w:eastAsia="uk-UA"/>
              </w:rPr>
              <w:t xml:space="preserve"> У разі відсутності </w:t>
            </w:r>
            <w:r w:rsidRPr="000B7A56">
              <w:rPr>
                <w:b/>
                <w:lang w:eastAsia="uk-UA"/>
              </w:rPr>
              <w:t>Пятенко Олени Миколаївни</w:t>
            </w:r>
            <w:r w:rsidRPr="000B7A56">
              <w:rPr>
                <w:b/>
                <w:snapToGrid w:val="0"/>
                <w:lang w:eastAsia="uk-UA"/>
              </w:rPr>
              <w:t xml:space="preserve"> на </w:t>
            </w:r>
            <w:r w:rsidRPr="000B7A56">
              <w:rPr>
                <w:b/>
                <w:lang w:eastAsia="uk-UA"/>
              </w:rPr>
              <w:t>позачергових</w:t>
            </w:r>
            <w:r w:rsidRPr="000B7A56">
              <w:rPr>
                <w:b/>
                <w:snapToGrid w:val="0"/>
                <w:lang w:eastAsia="uk-UA"/>
              </w:rPr>
              <w:t xml:space="preserve"> загальних зборах акціонерів обрати секретарем загальних зборів акціонерів Товариства  Зубань Ганну Борисівну.  </w:t>
            </w:r>
          </w:p>
          <w:p w:rsidR="00E63B6D" w:rsidRPr="000B7A56" w:rsidRDefault="00E63B6D" w:rsidP="0049318B"/>
        </w:tc>
      </w:tr>
    </w:tbl>
    <w:p w:rsidR="00E63B6D" w:rsidRPr="0042526F" w:rsidRDefault="00E63B6D" w:rsidP="00E63B6D">
      <w:pPr>
        <w:jc w:val="both"/>
        <w:rPr>
          <w:i/>
          <w:iCs/>
          <w:lang w:val="uk-UA"/>
        </w:rPr>
      </w:pPr>
      <w:r w:rsidRPr="0042526F">
        <w:rPr>
          <w:i/>
          <w:iCs/>
          <w:lang w:val="uk-UA"/>
        </w:rPr>
        <w:t xml:space="preserve">Рішення прийнято простою  більшістю  голосів акціонерів, які зареєструвалися для участі у Загальних Зборах та є власниками голосуючих з цього питання акцій. </w:t>
      </w:r>
    </w:p>
    <w:p w:rsidR="00E63B6D" w:rsidRDefault="00E63B6D" w:rsidP="00E63B6D">
      <w:pPr>
        <w:rPr>
          <w:b/>
          <w:bCs/>
          <w:lang w:val="uk-UA"/>
        </w:rPr>
      </w:pPr>
    </w:p>
    <w:p w:rsidR="00E63B6D" w:rsidRPr="00673972" w:rsidRDefault="00E63B6D" w:rsidP="00E63B6D">
      <w:pPr>
        <w:jc w:val="both"/>
        <w:rPr>
          <w:iCs/>
          <w:lang w:val="uk-UA"/>
        </w:rPr>
      </w:pPr>
      <w:r w:rsidRPr="00673972">
        <w:rPr>
          <w:iCs/>
          <w:lang w:val="uk-UA"/>
        </w:rPr>
        <w:t xml:space="preserve">     Після прийняття Рішення по питанню другому порядку денного, </w:t>
      </w:r>
      <w:r w:rsidRPr="00673972">
        <w:t>Голов</w:t>
      </w:r>
      <w:r w:rsidRPr="00673972">
        <w:rPr>
          <w:lang w:val="uk-UA"/>
        </w:rPr>
        <w:t>а</w:t>
      </w:r>
      <w:r w:rsidRPr="00673972">
        <w:t xml:space="preserve"> </w:t>
      </w:r>
      <w:r w:rsidRPr="00673972">
        <w:rPr>
          <w:lang w:val="uk-UA"/>
        </w:rPr>
        <w:t>Правління Товариства Проценко В’ячеслав Олександрович</w:t>
      </w:r>
      <w:r w:rsidRPr="00673972">
        <w:t xml:space="preserve"> </w:t>
      </w:r>
      <w:r w:rsidRPr="00673972">
        <w:rPr>
          <w:lang w:val="uk-UA"/>
        </w:rPr>
        <w:t>передав повноваження, щодо ведення зборів, обраному Голові Загальних зборів акціонерів Товарист</w:t>
      </w:r>
      <w:r w:rsidR="0049318B">
        <w:rPr>
          <w:lang w:val="uk-UA"/>
        </w:rPr>
        <w:t>ва - Лиховиду Олегу Едуардовичу т</w:t>
      </w:r>
      <w:r w:rsidRPr="00673972">
        <w:rPr>
          <w:iCs/>
          <w:lang w:val="uk-UA"/>
        </w:rPr>
        <w:t xml:space="preserve">а запросив </w:t>
      </w:r>
      <w:r w:rsidRPr="00673972">
        <w:rPr>
          <w:lang w:eastAsia="uk-UA"/>
        </w:rPr>
        <w:t>Пятенко Олен</w:t>
      </w:r>
      <w:r w:rsidRPr="00673972">
        <w:rPr>
          <w:lang w:val="uk-UA" w:eastAsia="uk-UA"/>
        </w:rPr>
        <w:t>у</w:t>
      </w:r>
      <w:r w:rsidRPr="00673972">
        <w:rPr>
          <w:lang w:eastAsia="uk-UA"/>
        </w:rPr>
        <w:t xml:space="preserve"> Миколаївн</w:t>
      </w:r>
      <w:r w:rsidRPr="00673972">
        <w:rPr>
          <w:lang w:val="uk-UA" w:eastAsia="uk-UA"/>
        </w:rPr>
        <w:t xml:space="preserve">у, приступити до виконання обов’язків Секретаря загальних зборів. </w:t>
      </w:r>
    </w:p>
    <w:p w:rsidR="00E63B6D" w:rsidRPr="00465161" w:rsidRDefault="00E63B6D" w:rsidP="00E63B6D">
      <w:pPr>
        <w:rPr>
          <w:b/>
          <w:bCs/>
          <w:lang w:val="uk-UA"/>
        </w:rPr>
      </w:pPr>
    </w:p>
    <w:p w:rsidR="00E63B6D" w:rsidRPr="00465161" w:rsidRDefault="00E63B6D" w:rsidP="00E63B6D">
      <w:pPr>
        <w:rPr>
          <w:b/>
          <w:bCs/>
          <w:lang w:val="uk-UA"/>
        </w:rPr>
      </w:pPr>
      <w:r w:rsidRPr="00465161">
        <w:rPr>
          <w:b/>
          <w:bCs/>
          <w:lang w:val="uk-UA"/>
        </w:rPr>
        <w:t>З ПИТАННЯ ТРЕТЬОГО ПОРЯДКУ ДЕННОГО</w:t>
      </w:r>
    </w:p>
    <w:p w:rsidR="00E63B6D" w:rsidRPr="001F0C1A" w:rsidRDefault="00E63B6D" w:rsidP="00E63B6D">
      <w:pPr>
        <w:jc w:val="both"/>
        <w:rPr>
          <w:b/>
          <w:bCs/>
          <w:u w:val="single"/>
          <w:lang w:val="uk-UA"/>
        </w:rPr>
      </w:pPr>
      <w:r w:rsidRPr="001F0C1A">
        <w:rPr>
          <w:b/>
          <w:bCs/>
          <w:u w:val="single"/>
          <w:lang w:val="uk-UA"/>
        </w:rPr>
        <w:t xml:space="preserve"> «</w:t>
      </w:r>
      <w:r w:rsidRPr="001F0C1A">
        <w:rPr>
          <w:b/>
          <w:bCs/>
          <w:u w:val="single"/>
        </w:rPr>
        <w:t>Затвердження порядку ведення (регламенту) загальних зборів акціонерів Товариства</w:t>
      </w:r>
      <w:r w:rsidRPr="001F0C1A">
        <w:rPr>
          <w:b/>
          <w:bCs/>
          <w:u w:val="single"/>
          <w:lang w:val="uk-UA"/>
        </w:rPr>
        <w:t>»</w:t>
      </w:r>
    </w:p>
    <w:p w:rsidR="00E63B6D" w:rsidRPr="00465161" w:rsidRDefault="00E63B6D" w:rsidP="00E63B6D">
      <w:pPr>
        <w:jc w:val="both"/>
        <w:rPr>
          <w:b/>
          <w:lang w:val="uk-UA"/>
        </w:rPr>
      </w:pPr>
    </w:p>
    <w:p w:rsidR="00E63B6D" w:rsidRPr="00673972" w:rsidRDefault="00E63B6D" w:rsidP="00E63B6D">
      <w:pPr>
        <w:jc w:val="both"/>
        <w:rPr>
          <w:bCs/>
          <w:lang w:val="uk-UA"/>
        </w:rPr>
      </w:pPr>
      <w:r w:rsidRPr="00465161">
        <w:rPr>
          <w:bCs/>
          <w:lang w:val="uk-UA"/>
        </w:rPr>
        <w:lastRenderedPageBreak/>
        <w:t>С</w:t>
      </w:r>
      <w:r w:rsidRPr="00465161">
        <w:rPr>
          <w:lang w:val="uk-UA"/>
        </w:rPr>
        <w:t>лухали Голову Зборів</w:t>
      </w:r>
      <w:r w:rsidRPr="00465161">
        <w:t xml:space="preserve"> </w:t>
      </w:r>
      <w:r w:rsidRPr="00465161">
        <w:rPr>
          <w:lang w:val="uk-UA"/>
        </w:rPr>
        <w:t>Лиховида О.Е.,</w:t>
      </w:r>
      <w:r w:rsidRPr="00465161">
        <w:rPr>
          <w:i/>
          <w:iCs/>
          <w:lang w:val="uk-UA"/>
        </w:rPr>
        <w:t xml:space="preserve"> </w:t>
      </w:r>
      <w:r w:rsidRPr="00465161">
        <w:rPr>
          <w:lang w:val="uk-UA"/>
        </w:rPr>
        <w:t>як</w:t>
      </w:r>
      <w:r w:rsidRPr="00465161">
        <w:rPr>
          <w:bCs/>
          <w:lang w:val="uk-UA"/>
        </w:rPr>
        <w:t>ий надав інформацію стосовно порядку ведення (регламенту) Загальних Зборів акціонерів Товариства</w:t>
      </w:r>
      <w:r>
        <w:rPr>
          <w:bCs/>
          <w:lang w:val="uk-UA"/>
        </w:rPr>
        <w:t xml:space="preserve"> та </w:t>
      </w:r>
      <w:r w:rsidRPr="00673972">
        <w:rPr>
          <w:lang w:val="uk-UA"/>
        </w:rPr>
        <w:t>запропонував до голосування наступний проект рішення:</w:t>
      </w:r>
    </w:p>
    <w:tbl>
      <w:tblPr>
        <w:tblW w:w="9923" w:type="dxa"/>
        <w:tblInd w:w="-601" w:type="dxa"/>
        <w:tblLook w:val="00A0"/>
      </w:tblPr>
      <w:tblGrid>
        <w:gridCol w:w="10173"/>
      </w:tblGrid>
      <w:tr w:rsidR="00E63B6D" w:rsidRPr="0042526F" w:rsidTr="0049318B">
        <w:tc>
          <w:tcPr>
            <w:tcW w:w="9923" w:type="dxa"/>
          </w:tcPr>
          <w:p w:rsidR="00E63B6D" w:rsidRPr="002639C9" w:rsidRDefault="00E63B6D" w:rsidP="0049318B">
            <w:pPr>
              <w:ind w:firstLine="708"/>
              <w:rPr>
                <w:rFonts w:eastAsia="Times-Roman"/>
                <w:b/>
              </w:rPr>
            </w:pPr>
            <w:r w:rsidRPr="002639C9">
              <w:rPr>
                <w:rFonts w:eastAsia="Times-Roman"/>
                <w:b/>
              </w:rPr>
              <w:t>Затвердити порядок ведення (регламент) позачергових загальних зборів акціонерів Товариства:</w:t>
            </w:r>
          </w:p>
          <w:p w:rsidR="00E63B6D" w:rsidRPr="002639C9" w:rsidRDefault="00E63B6D" w:rsidP="0049318B">
            <w:pPr>
              <w:autoSpaceDE w:val="0"/>
              <w:autoSpaceDN w:val="0"/>
              <w:adjustRightInd w:val="0"/>
              <w:ind w:firstLine="426"/>
              <w:rPr>
                <w:rFonts w:eastAsia="Calibri"/>
                <w:b/>
                <w:lang w:eastAsia="en-US"/>
              </w:rPr>
            </w:pPr>
            <w:r w:rsidRPr="002639C9">
              <w:rPr>
                <w:rFonts w:eastAsia="Calibri"/>
                <w:b/>
                <w:lang w:eastAsia="en-US"/>
              </w:rPr>
              <w:t>Голова позачергових загальних зборів акціонерів Товариства послідовно виносить на розгляд позачергових загальних зборів акціонерів Товариства питання порядку денного в тій послідовності, в якій вони перелічені в порядку денному, якщо зборами не буде прийнято рішення про зміну черговості розгляду питань порядку денного. Розгляд питань порядку денного відбувається за наступним регламентом:</w:t>
            </w:r>
          </w:p>
          <w:p w:rsidR="00E63B6D" w:rsidRPr="002639C9" w:rsidRDefault="00E63B6D" w:rsidP="0049318B">
            <w:pPr>
              <w:autoSpaceDE w:val="0"/>
              <w:autoSpaceDN w:val="0"/>
              <w:adjustRightInd w:val="0"/>
              <w:ind w:firstLine="426"/>
              <w:rPr>
                <w:rFonts w:eastAsia="Calibri"/>
                <w:b/>
                <w:lang w:eastAsia="en-US"/>
              </w:rPr>
            </w:pPr>
            <w:r w:rsidRPr="002639C9">
              <w:rPr>
                <w:rFonts w:eastAsia="Calibri"/>
                <w:b/>
                <w:lang w:eastAsia="en-US"/>
              </w:rPr>
              <w:t>доповідь з питання порядку денного  – до 10 хвилин; виступи в дебатах – до 3 хвилин; відповіді на запитання – до 3 хвилин.</w:t>
            </w:r>
          </w:p>
          <w:p w:rsidR="00E63B6D" w:rsidRPr="002639C9" w:rsidRDefault="00E63B6D" w:rsidP="0049318B">
            <w:pPr>
              <w:autoSpaceDE w:val="0"/>
              <w:autoSpaceDN w:val="0"/>
              <w:adjustRightInd w:val="0"/>
              <w:ind w:firstLine="426"/>
              <w:rPr>
                <w:rFonts w:eastAsia="Calibri"/>
                <w:b/>
                <w:lang w:eastAsia="en-US"/>
              </w:rPr>
            </w:pPr>
            <w:r w:rsidRPr="002639C9">
              <w:rPr>
                <w:rFonts w:eastAsia="Calibri"/>
                <w:b/>
                <w:lang w:eastAsia="en-US"/>
              </w:rPr>
              <w:t>Будь-який акціонер має право виступити в дебатах з питання, яке обговорюється, подавши секретарю позачергових загальних зборів акціонерів Товариства відповідну письмову заяву. Жоден з учасників позачергових загальних зборів акціонерів Товариства не має права виступити без дозволу Голови позачергових загальних зборів акціонерів. Питання ставляться доповідачам в письмовій формі шляхом надання записок Голові позачергових загальних зборів акціонерів Товариства. Голосування на позачергових загальних зборах акціонерів Товариства з питань порядку денного здійснюється з використанням бюлетенів для голосування.</w:t>
            </w:r>
          </w:p>
          <w:p w:rsidR="00E63B6D" w:rsidRPr="002639C9" w:rsidRDefault="00E63B6D" w:rsidP="0049318B">
            <w:pPr>
              <w:autoSpaceDE w:val="0"/>
              <w:autoSpaceDN w:val="0"/>
              <w:adjustRightInd w:val="0"/>
              <w:ind w:firstLine="426"/>
              <w:rPr>
                <w:rFonts w:eastAsia="Calibri"/>
                <w:b/>
                <w:lang w:eastAsia="en-US"/>
              </w:rPr>
            </w:pPr>
            <w:r w:rsidRPr="002639C9">
              <w:rPr>
                <w:rFonts w:eastAsia="Calibri"/>
                <w:b/>
                <w:lang w:eastAsia="en-US"/>
              </w:rPr>
              <w:t xml:space="preserve">Голосування проводиться безпосередньо після розгляду кожного питання порядку денного. Переривання процесу голосування забороняється. Бюлетень для голосування містить варіанти голосування за кожний проект рішення (написи «за», «проти», «утримався»). Після розгляду питання та винесення Головою позачергових загальних зборів акціонерів Товариства цього питання на голосування, акціонер відмічає у бюлетені свій варіант голосування («за», «проти», «утримався»). Після закінчення голосування з питання порядку денного акціонер зобов'язаний здати лічильній комісії свій бюлетень. </w:t>
            </w:r>
          </w:p>
          <w:p w:rsidR="00E63B6D" w:rsidRPr="002639C9" w:rsidRDefault="00E63B6D" w:rsidP="0049318B">
            <w:pPr>
              <w:autoSpaceDE w:val="0"/>
              <w:autoSpaceDN w:val="0"/>
              <w:adjustRightInd w:val="0"/>
              <w:ind w:firstLine="426"/>
              <w:rPr>
                <w:rFonts w:eastAsia="Calibri"/>
                <w:b/>
                <w:lang w:eastAsia="en-US"/>
              </w:rPr>
            </w:pPr>
            <w:r w:rsidRPr="002639C9">
              <w:rPr>
                <w:rFonts w:eastAsia="Calibri"/>
                <w:b/>
                <w:lang w:eastAsia="en-US"/>
              </w:rPr>
              <w:t xml:space="preserve">Лічильна комісія збирає бюлетені, підраховує голоси та оголошує результати голосування з цього питання. Бюлетень для голосування визнається недійсним у разі, якщо: він відрізняється від офіційно виготовленого зразка; на ньому відсутній підпис акціонера (його представника); він складається з кількох аркушів, які не пронумеровані; акціонер (представник акціонера) не позначив у бюлетені жодного або позначив більше одного варіанта голосування щодо одного проекту рішення. </w:t>
            </w:r>
          </w:p>
          <w:p w:rsidR="00E63B6D" w:rsidRPr="002639C9" w:rsidRDefault="00E63B6D" w:rsidP="0049318B">
            <w:pPr>
              <w:autoSpaceDE w:val="0"/>
              <w:autoSpaceDN w:val="0"/>
              <w:adjustRightInd w:val="0"/>
              <w:ind w:firstLine="426"/>
              <w:rPr>
                <w:rFonts w:eastAsia="Calibri"/>
                <w:b/>
                <w:lang w:eastAsia="en-US"/>
              </w:rPr>
            </w:pPr>
            <w:r w:rsidRPr="002639C9">
              <w:rPr>
                <w:rFonts w:eastAsia="Calibri"/>
                <w:b/>
                <w:lang w:eastAsia="en-US"/>
              </w:rPr>
              <w:t>В ході зборів може бути оголошено перерву до наступного дня. Рішення про оголошення такої перерви приймається простою більшістю голосів акціонерів, які зареєструвались для участі у позачергових загальних зборах акціонерів Товариства та є власниками акцій, голосуючих принаймні з одного питання. Пропозиції щодо оголошення перерви та зміни черговості розгляду питань порядку денного позачергових загальних зборів  вважаються процедурною пропозицією, та не є голосуванням з питання порядку денного, а, отже, проводиться шляхом відкритого голосування без використання бюлетенів для голосування. Фіксація технічними засобами ходу позачергових загальних зборів або розгляду окремих питань може бути проведена виключно на підставі рішення позачергових загальних зборів акціонерів Товариства. Дане рішення приймається простою більшістю голосів акціонерів, які зареєструвались для участі у позачергових загальних зборах акціонерів Товариства, пропозиція вважається процедурною пропозицією, та не є голосуванням з питання порядку денного, а, отже, проводиться шляхом відкритого голосування без використання бюлетенів для голосування.</w:t>
            </w:r>
          </w:p>
          <w:p w:rsidR="00E63B6D" w:rsidRPr="00BF442C" w:rsidRDefault="00E63B6D" w:rsidP="0049318B">
            <w:pPr>
              <w:rPr>
                <w:b/>
                <w:u w:val="single"/>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9"/>
              <w:gridCol w:w="1417"/>
              <w:gridCol w:w="2126"/>
              <w:gridCol w:w="1276"/>
              <w:gridCol w:w="3402"/>
            </w:tblGrid>
            <w:tr w:rsidR="00E63B6D" w:rsidRPr="00D6035C" w:rsidTr="0049318B">
              <w:tc>
                <w:tcPr>
                  <w:tcW w:w="2269" w:type="dxa"/>
                  <w:vAlign w:val="center"/>
                </w:tcPr>
                <w:p w:rsidR="00E63B6D" w:rsidRPr="0042526F" w:rsidRDefault="00E63B6D" w:rsidP="0049318B">
                  <w:pPr>
                    <w:jc w:val="center"/>
                    <w:rPr>
                      <w:b/>
                      <w:u w:val="single"/>
                      <w:lang w:val="uk-UA"/>
                    </w:rPr>
                  </w:pPr>
                  <w:r w:rsidRPr="0042526F">
                    <w:rPr>
                      <w:b/>
                      <w:sz w:val="20"/>
                      <w:szCs w:val="20"/>
                      <w:lang w:val="uk-UA"/>
                    </w:rPr>
                    <w:t>«За»</w:t>
                  </w:r>
                </w:p>
              </w:tc>
              <w:tc>
                <w:tcPr>
                  <w:tcW w:w="1417" w:type="dxa"/>
                  <w:vAlign w:val="center"/>
                </w:tcPr>
                <w:p w:rsidR="00E63B6D" w:rsidRPr="0042526F" w:rsidRDefault="00E63B6D" w:rsidP="0049318B">
                  <w:pPr>
                    <w:jc w:val="center"/>
                    <w:rPr>
                      <w:b/>
                      <w:sz w:val="20"/>
                      <w:szCs w:val="20"/>
                      <w:lang w:val="uk-UA"/>
                    </w:rPr>
                  </w:pPr>
                  <w:r>
                    <w:rPr>
                      <w:b/>
                      <w:sz w:val="20"/>
                      <w:szCs w:val="20"/>
                      <w:lang w:val="uk-UA"/>
                    </w:rPr>
                    <w:t>531067</w:t>
                  </w:r>
                </w:p>
              </w:tc>
              <w:tc>
                <w:tcPr>
                  <w:tcW w:w="2126" w:type="dxa"/>
                  <w:vAlign w:val="center"/>
                </w:tcPr>
                <w:p w:rsidR="00E63B6D" w:rsidRPr="0042526F" w:rsidRDefault="00E63B6D" w:rsidP="0049318B">
                  <w:pPr>
                    <w:jc w:val="center"/>
                    <w:rPr>
                      <w:b/>
                      <w:u w:val="single"/>
                      <w:lang w:val="uk-UA"/>
                    </w:rPr>
                  </w:pPr>
                  <w:r>
                    <w:rPr>
                      <w:sz w:val="20"/>
                      <w:szCs w:val="20"/>
                      <w:lang w:val="uk-UA"/>
                    </w:rPr>
                    <w:t>голосів, що становить</w:t>
                  </w:r>
                </w:p>
              </w:tc>
              <w:tc>
                <w:tcPr>
                  <w:tcW w:w="1276" w:type="dxa"/>
                  <w:vAlign w:val="center"/>
                </w:tcPr>
                <w:p w:rsidR="00E63B6D" w:rsidRPr="0042526F" w:rsidRDefault="00E63B6D" w:rsidP="0049318B">
                  <w:pPr>
                    <w:jc w:val="center"/>
                    <w:rPr>
                      <w:b/>
                      <w:sz w:val="20"/>
                      <w:szCs w:val="20"/>
                      <w:lang w:val="uk-UA"/>
                    </w:rPr>
                  </w:pPr>
                  <w:r>
                    <w:rPr>
                      <w:b/>
                      <w:sz w:val="20"/>
                      <w:szCs w:val="20"/>
                      <w:lang w:val="uk-UA"/>
                    </w:rPr>
                    <w:t>56,700%</w:t>
                  </w:r>
                </w:p>
              </w:tc>
              <w:tc>
                <w:tcPr>
                  <w:tcW w:w="3402" w:type="dxa"/>
                  <w:vAlign w:val="center"/>
                </w:tcPr>
                <w:p w:rsidR="00E63B6D" w:rsidRPr="0042526F" w:rsidRDefault="00E63B6D" w:rsidP="0049318B">
                  <w:pPr>
                    <w:rPr>
                      <w:b/>
                      <w:u w:val="single"/>
                      <w:lang w:val="uk-UA"/>
                    </w:rPr>
                  </w:pPr>
                  <w:r w:rsidRPr="0042526F">
                    <w:rPr>
                      <w:sz w:val="20"/>
                      <w:szCs w:val="20"/>
                      <w:lang w:val="uk-UA"/>
                    </w:rPr>
                    <w:t xml:space="preserve">від кількості голосів акціонерів (їх представників), які зареєструвалися для участі у </w:t>
                  </w:r>
                  <w:r>
                    <w:rPr>
                      <w:sz w:val="20"/>
                      <w:szCs w:val="20"/>
                      <w:lang w:val="uk-UA"/>
                    </w:rPr>
                    <w:t xml:space="preserve">позачергових </w:t>
                  </w:r>
                  <w:r w:rsidRPr="0042526F">
                    <w:rPr>
                      <w:sz w:val="20"/>
                      <w:szCs w:val="20"/>
                      <w:lang w:val="uk-UA"/>
                    </w:rPr>
                    <w:t>Загальних Зборах  та є власниками голосуючих акцій</w:t>
                  </w:r>
                </w:p>
              </w:tc>
            </w:tr>
            <w:tr w:rsidR="00E63B6D" w:rsidRPr="00D6035C" w:rsidTr="0049318B">
              <w:tc>
                <w:tcPr>
                  <w:tcW w:w="2269" w:type="dxa"/>
                  <w:vAlign w:val="center"/>
                </w:tcPr>
                <w:p w:rsidR="00E63B6D" w:rsidRPr="0042526F" w:rsidRDefault="00E63B6D" w:rsidP="0049318B">
                  <w:pPr>
                    <w:jc w:val="center"/>
                    <w:rPr>
                      <w:b/>
                      <w:u w:val="single"/>
                      <w:lang w:val="uk-UA"/>
                    </w:rPr>
                  </w:pPr>
                  <w:r w:rsidRPr="0042526F">
                    <w:rPr>
                      <w:b/>
                      <w:sz w:val="20"/>
                      <w:szCs w:val="20"/>
                      <w:lang w:val="uk-UA"/>
                    </w:rPr>
                    <w:t>«Проти»</w:t>
                  </w:r>
                </w:p>
              </w:tc>
              <w:tc>
                <w:tcPr>
                  <w:tcW w:w="1417" w:type="dxa"/>
                  <w:vAlign w:val="center"/>
                </w:tcPr>
                <w:p w:rsidR="00E63B6D" w:rsidRPr="0042526F" w:rsidRDefault="00E63B6D" w:rsidP="0049318B">
                  <w:pPr>
                    <w:jc w:val="center"/>
                    <w:rPr>
                      <w:b/>
                      <w:sz w:val="20"/>
                      <w:szCs w:val="20"/>
                      <w:lang w:val="uk-UA"/>
                    </w:rPr>
                  </w:pPr>
                  <w:r>
                    <w:rPr>
                      <w:b/>
                      <w:sz w:val="20"/>
                      <w:szCs w:val="20"/>
                      <w:lang w:val="uk-UA"/>
                    </w:rPr>
                    <w:t>403732</w:t>
                  </w:r>
                </w:p>
              </w:tc>
              <w:tc>
                <w:tcPr>
                  <w:tcW w:w="2126" w:type="dxa"/>
                  <w:vAlign w:val="center"/>
                </w:tcPr>
                <w:p w:rsidR="00E63B6D" w:rsidRPr="0042526F" w:rsidRDefault="00E63B6D" w:rsidP="0049318B">
                  <w:pPr>
                    <w:jc w:val="center"/>
                    <w:rPr>
                      <w:b/>
                      <w:u w:val="single"/>
                      <w:lang w:val="uk-UA"/>
                    </w:rPr>
                  </w:pPr>
                  <w:r>
                    <w:rPr>
                      <w:sz w:val="20"/>
                      <w:szCs w:val="20"/>
                      <w:lang w:val="uk-UA"/>
                    </w:rPr>
                    <w:t>голосів, що становить</w:t>
                  </w:r>
                </w:p>
              </w:tc>
              <w:tc>
                <w:tcPr>
                  <w:tcW w:w="1276" w:type="dxa"/>
                  <w:vAlign w:val="center"/>
                </w:tcPr>
                <w:p w:rsidR="00E63B6D" w:rsidRPr="0042526F" w:rsidRDefault="00E63B6D" w:rsidP="0049318B">
                  <w:pPr>
                    <w:jc w:val="center"/>
                    <w:rPr>
                      <w:b/>
                      <w:sz w:val="20"/>
                      <w:szCs w:val="20"/>
                      <w:lang w:val="uk-UA"/>
                    </w:rPr>
                  </w:pPr>
                  <w:r>
                    <w:rPr>
                      <w:b/>
                      <w:sz w:val="20"/>
                      <w:szCs w:val="20"/>
                      <w:lang w:val="uk-UA"/>
                    </w:rPr>
                    <w:t>43,105%</w:t>
                  </w:r>
                </w:p>
              </w:tc>
              <w:tc>
                <w:tcPr>
                  <w:tcW w:w="3402" w:type="dxa"/>
                  <w:vAlign w:val="center"/>
                </w:tcPr>
                <w:p w:rsidR="00E63B6D" w:rsidRPr="0042526F" w:rsidRDefault="00E63B6D" w:rsidP="0049318B">
                  <w:pPr>
                    <w:rPr>
                      <w:b/>
                      <w:u w:val="single"/>
                      <w:lang w:val="uk-UA"/>
                    </w:rPr>
                  </w:pPr>
                  <w:r w:rsidRPr="0042526F">
                    <w:rPr>
                      <w:sz w:val="20"/>
                      <w:szCs w:val="20"/>
                      <w:lang w:val="uk-UA"/>
                    </w:rPr>
                    <w:t xml:space="preserve">від кількості голосів акціонерів (їх представників), які зареєструвалися для участі у </w:t>
                  </w:r>
                  <w:r>
                    <w:rPr>
                      <w:sz w:val="20"/>
                      <w:szCs w:val="20"/>
                      <w:lang w:val="uk-UA"/>
                    </w:rPr>
                    <w:t xml:space="preserve">позачергових </w:t>
                  </w:r>
                  <w:r w:rsidRPr="0042526F">
                    <w:rPr>
                      <w:sz w:val="20"/>
                      <w:szCs w:val="20"/>
                      <w:lang w:val="uk-UA"/>
                    </w:rPr>
                    <w:t xml:space="preserve">Загальних </w:t>
                  </w:r>
                  <w:r w:rsidRPr="0042526F">
                    <w:rPr>
                      <w:sz w:val="20"/>
                      <w:szCs w:val="20"/>
                      <w:lang w:val="uk-UA"/>
                    </w:rPr>
                    <w:lastRenderedPageBreak/>
                    <w:t>Зборах  та є власниками голосуючих акцій</w:t>
                  </w:r>
                </w:p>
              </w:tc>
            </w:tr>
            <w:tr w:rsidR="00E63B6D" w:rsidRPr="00D6035C" w:rsidTr="0049318B">
              <w:tc>
                <w:tcPr>
                  <w:tcW w:w="2269" w:type="dxa"/>
                  <w:vAlign w:val="center"/>
                </w:tcPr>
                <w:p w:rsidR="00E63B6D" w:rsidRPr="0042526F" w:rsidRDefault="00E63B6D" w:rsidP="0049318B">
                  <w:pPr>
                    <w:jc w:val="center"/>
                    <w:rPr>
                      <w:b/>
                      <w:u w:val="single"/>
                      <w:lang w:val="uk-UA"/>
                    </w:rPr>
                  </w:pPr>
                  <w:r w:rsidRPr="0042526F">
                    <w:rPr>
                      <w:b/>
                      <w:sz w:val="20"/>
                      <w:szCs w:val="20"/>
                      <w:lang w:val="uk-UA"/>
                    </w:rPr>
                    <w:lastRenderedPageBreak/>
                    <w:t>«Утрима</w:t>
                  </w:r>
                  <w:r>
                    <w:rPr>
                      <w:b/>
                      <w:sz w:val="20"/>
                      <w:szCs w:val="20"/>
                      <w:lang w:val="uk-UA"/>
                    </w:rPr>
                    <w:t>вся</w:t>
                  </w:r>
                  <w:r w:rsidRPr="0042526F">
                    <w:rPr>
                      <w:b/>
                      <w:sz w:val="20"/>
                      <w:szCs w:val="20"/>
                      <w:lang w:val="uk-UA"/>
                    </w:rPr>
                    <w:t>»</w:t>
                  </w:r>
                </w:p>
              </w:tc>
              <w:tc>
                <w:tcPr>
                  <w:tcW w:w="1417" w:type="dxa"/>
                  <w:vAlign w:val="center"/>
                </w:tcPr>
                <w:p w:rsidR="00E63B6D" w:rsidRPr="0042526F" w:rsidRDefault="00E63B6D" w:rsidP="0049318B">
                  <w:pPr>
                    <w:jc w:val="center"/>
                    <w:rPr>
                      <w:b/>
                      <w:sz w:val="20"/>
                      <w:szCs w:val="20"/>
                      <w:lang w:val="uk-UA"/>
                    </w:rPr>
                  </w:pPr>
                  <w:r>
                    <w:rPr>
                      <w:b/>
                      <w:sz w:val="20"/>
                      <w:szCs w:val="20"/>
                      <w:lang w:val="uk-UA"/>
                    </w:rPr>
                    <w:t>-</w:t>
                  </w:r>
                </w:p>
              </w:tc>
              <w:tc>
                <w:tcPr>
                  <w:tcW w:w="2126" w:type="dxa"/>
                  <w:vAlign w:val="center"/>
                </w:tcPr>
                <w:p w:rsidR="00E63B6D" w:rsidRPr="0042526F" w:rsidRDefault="00E63B6D" w:rsidP="0049318B">
                  <w:pPr>
                    <w:jc w:val="center"/>
                    <w:rPr>
                      <w:b/>
                      <w:u w:val="single"/>
                      <w:lang w:val="uk-UA"/>
                    </w:rPr>
                  </w:pPr>
                  <w:r>
                    <w:rPr>
                      <w:sz w:val="20"/>
                      <w:szCs w:val="20"/>
                      <w:lang w:val="uk-UA"/>
                    </w:rPr>
                    <w:t>голосів, що становить</w:t>
                  </w:r>
                </w:p>
              </w:tc>
              <w:tc>
                <w:tcPr>
                  <w:tcW w:w="1276" w:type="dxa"/>
                  <w:vAlign w:val="center"/>
                </w:tcPr>
                <w:p w:rsidR="00E63B6D" w:rsidRPr="0042526F" w:rsidRDefault="00E63B6D" w:rsidP="0049318B">
                  <w:pPr>
                    <w:jc w:val="center"/>
                    <w:rPr>
                      <w:b/>
                      <w:sz w:val="20"/>
                      <w:szCs w:val="20"/>
                      <w:lang w:val="uk-UA"/>
                    </w:rPr>
                  </w:pPr>
                  <w:r>
                    <w:rPr>
                      <w:b/>
                      <w:sz w:val="20"/>
                      <w:szCs w:val="20"/>
                      <w:lang w:val="uk-UA"/>
                    </w:rPr>
                    <w:t>-</w:t>
                  </w:r>
                </w:p>
              </w:tc>
              <w:tc>
                <w:tcPr>
                  <w:tcW w:w="3402" w:type="dxa"/>
                  <w:vAlign w:val="center"/>
                </w:tcPr>
                <w:p w:rsidR="00E63B6D" w:rsidRPr="0042526F" w:rsidRDefault="00E63B6D" w:rsidP="0049318B">
                  <w:pPr>
                    <w:rPr>
                      <w:b/>
                      <w:u w:val="single"/>
                      <w:lang w:val="uk-UA"/>
                    </w:rPr>
                  </w:pPr>
                  <w:r w:rsidRPr="0042526F">
                    <w:rPr>
                      <w:sz w:val="20"/>
                      <w:szCs w:val="20"/>
                      <w:lang w:val="uk-UA"/>
                    </w:rPr>
                    <w:t xml:space="preserve">від кількості голосів акціонерів (їх представників), які зареєструвалися для участі у </w:t>
                  </w:r>
                  <w:r>
                    <w:rPr>
                      <w:sz w:val="20"/>
                      <w:szCs w:val="20"/>
                      <w:lang w:val="uk-UA"/>
                    </w:rPr>
                    <w:t xml:space="preserve">позачергових </w:t>
                  </w:r>
                  <w:r w:rsidRPr="0042526F">
                    <w:rPr>
                      <w:sz w:val="20"/>
                      <w:szCs w:val="20"/>
                      <w:lang w:val="uk-UA"/>
                    </w:rPr>
                    <w:t>Загальних Зборах  та є власниками голосуючих акцій</w:t>
                  </w:r>
                </w:p>
              </w:tc>
            </w:tr>
            <w:tr w:rsidR="00E63B6D" w:rsidRPr="00D6035C" w:rsidTr="0049318B">
              <w:tc>
                <w:tcPr>
                  <w:tcW w:w="2269" w:type="dxa"/>
                  <w:vAlign w:val="center"/>
                </w:tcPr>
                <w:p w:rsidR="00E63B6D" w:rsidRPr="0042526F" w:rsidRDefault="00E63B6D" w:rsidP="0049318B">
                  <w:pPr>
                    <w:jc w:val="center"/>
                    <w:rPr>
                      <w:b/>
                      <w:u w:val="single"/>
                      <w:lang w:val="uk-UA"/>
                    </w:rPr>
                  </w:pPr>
                  <w:r w:rsidRPr="0042526F">
                    <w:rPr>
                      <w:b/>
                      <w:sz w:val="20"/>
                      <w:szCs w:val="20"/>
                      <w:lang w:val="uk-UA"/>
                    </w:rPr>
                    <w:t>«Не</w:t>
                  </w:r>
                  <w:r>
                    <w:rPr>
                      <w:b/>
                      <w:sz w:val="20"/>
                      <w:szCs w:val="20"/>
                      <w:lang w:val="uk-UA"/>
                    </w:rPr>
                    <w:t xml:space="preserve"> брали участі у голосуванні»</w:t>
                  </w:r>
                </w:p>
              </w:tc>
              <w:tc>
                <w:tcPr>
                  <w:tcW w:w="1417" w:type="dxa"/>
                  <w:vAlign w:val="center"/>
                </w:tcPr>
                <w:p w:rsidR="00E63B6D" w:rsidRPr="0042526F" w:rsidRDefault="00E63B6D" w:rsidP="0049318B">
                  <w:pPr>
                    <w:jc w:val="center"/>
                    <w:rPr>
                      <w:b/>
                      <w:sz w:val="20"/>
                      <w:szCs w:val="20"/>
                      <w:lang w:val="uk-UA"/>
                    </w:rPr>
                  </w:pPr>
                  <w:r>
                    <w:rPr>
                      <w:b/>
                      <w:sz w:val="20"/>
                      <w:szCs w:val="20"/>
                      <w:lang w:val="uk-UA"/>
                    </w:rPr>
                    <w:t>1798</w:t>
                  </w:r>
                </w:p>
              </w:tc>
              <w:tc>
                <w:tcPr>
                  <w:tcW w:w="2126" w:type="dxa"/>
                  <w:vAlign w:val="center"/>
                </w:tcPr>
                <w:p w:rsidR="00E63B6D" w:rsidRPr="0042526F" w:rsidRDefault="00E63B6D" w:rsidP="0049318B">
                  <w:pPr>
                    <w:jc w:val="center"/>
                    <w:rPr>
                      <w:b/>
                      <w:u w:val="single"/>
                      <w:lang w:val="uk-UA"/>
                    </w:rPr>
                  </w:pPr>
                  <w:r>
                    <w:rPr>
                      <w:sz w:val="20"/>
                      <w:szCs w:val="20"/>
                      <w:lang w:val="uk-UA"/>
                    </w:rPr>
                    <w:t>голосів, що становить</w:t>
                  </w:r>
                </w:p>
              </w:tc>
              <w:tc>
                <w:tcPr>
                  <w:tcW w:w="1276" w:type="dxa"/>
                  <w:vAlign w:val="center"/>
                </w:tcPr>
                <w:p w:rsidR="00E63B6D" w:rsidRPr="0042526F" w:rsidRDefault="00E63B6D" w:rsidP="0049318B">
                  <w:pPr>
                    <w:jc w:val="center"/>
                    <w:rPr>
                      <w:b/>
                      <w:sz w:val="20"/>
                      <w:szCs w:val="20"/>
                      <w:lang w:val="uk-UA"/>
                    </w:rPr>
                  </w:pPr>
                  <w:r>
                    <w:rPr>
                      <w:b/>
                      <w:sz w:val="20"/>
                      <w:szCs w:val="20"/>
                      <w:lang w:val="uk-UA"/>
                    </w:rPr>
                    <w:t>0,192%</w:t>
                  </w:r>
                </w:p>
              </w:tc>
              <w:tc>
                <w:tcPr>
                  <w:tcW w:w="3402" w:type="dxa"/>
                  <w:vAlign w:val="center"/>
                </w:tcPr>
                <w:p w:rsidR="00E63B6D" w:rsidRPr="0042526F" w:rsidRDefault="00E63B6D" w:rsidP="0049318B">
                  <w:pPr>
                    <w:rPr>
                      <w:b/>
                      <w:u w:val="single"/>
                      <w:lang w:val="uk-UA"/>
                    </w:rPr>
                  </w:pPr>
                  <w:r w:rsidRPr="0042526F">
                    <w:rPr>
                      <w:sz w:val="20"/>
                      <w:szCs w:val="20"/>
                      <w:lang w:val="uk-UA"/>
                    </w:rPr>
                    <w:t xml:space="preserve">від кількості голосів акціонерів (їх представників), які зареєструвалися для участі у </w:t>
                  </w:r>
                  <w:r>
                    <w:rPr>
                      <w:sz w:val="20"/>
                      <w:szCs w:val="20"/>
                      <w:lang w:val="uk-UA"/>
                    </w:rPr>
                    <w:t xml:space="preserve">позачергових </w:t>
                  </w:r>
                  <w:r w:rsidRPr="0042526F">
                    <w:rPr>
                      <w:sz w:val="20"/>
                      <w:szCs w:val="20"/>
                      <w:lang w:val="uk-UA"/>
                    </w:rPr>
                    <w:t>Загальних Зборах  та є власниками голосуючих акцій</w:t>
                  </w:r>
                </w:p>
              </w:tc>
            </w:tr>
            <w:tr w:rsidR="00E63B6D" w:rsidRPr="00D6035C" w:rsidTr="0049318B">
              <w:trPr>
                <w:trHeight w:val="1303"/>
              </w:trPr>
              <w:tc>
                <w:tcPr>
                  <w:tcW w:w="2269" w:type="dxa"/>
                  <w:vAlign w:val="center"/>
                </w:tcPr>
                <w:p w:rsidR="00E63B6D" w:rsidRPr="0042526F" w:rsidRDefault="00E63B6D" w:rsidP="0049318B">
                  <w:pPr>
                    <w:jc w:val="center"/>
                    <w:rPr>
                      <w:b/>
                      <w:u w:val="single"/>
                      <w:lang w:val="uk-UA"/>
                    </w:rPr>
                  </w:pPr>
                  <w:r w:rsidRPr="0042526F">
                    <w:rPr>
                      <w:b/>
                      <w:sz w:val="20"/>
                      <w:szCs w:val="20"/>
                      <w:lang w:val="uk-UA"/>
                    </w:rPr>
                    <w:t>«Недійсними визнано»</w:t>
                  </w:r>
                </w:p>
              </w:tc>
              <w:tc>
                <w:tcPr>
                  <w:tcW w:w="1417" w:type="dxa"/>
                  <w:vAlign w:val="center"/>
                </w:tcPr>
                <w:p w:rsidR="00E63B6D" w:rsidRPr="0042526F" w:rsidRDefault="00E63B6D" w:rsidP="0049318B">
                  <w:pPr>
                    <w:jc w:val="center"/>
                    <w:rPr>
                      <w:b/>
                      <w:sz w:val="20"/>
                      <w:szCs w:val="20"/>
                      <w:lang w:val="uk-UA"/>
                    </w:rPr>
                  </w:pPr>
                  <w:r>
                    <w:rPr>
                      <w:b/>
                      <w:sz w:val="20"/>
                      <w:szCs w:val="20"/>
                      <w:lang w:val="uk-UA"/>
                    </w:rPr>
                    <w:t>32</w:t>
                  </w:r>
                </w:p>
              </w:tc>
              <w:tc>
                <w:tcPr>
                  <w:tcW w:w="2126" w:type="dxa"/>
                  <w:vAlign w:val="center"/>
                </w:tcPr>
                <w:p w:rsidR="00E63B6D" w:rsidRPr="0042526F" w:rsidRDefault="00E63B6D" w:rsidP="0049318B">
                  <w:pPr>
                    <w:jc w:val="center"/>
                    <w:rPr>
                      <w:b/>
                      <w:u w:val="single"/>
                      <w:lang w:val="uk-UA"/>
                    </w:rPr>
                  </w:pPr>
                  <w:r>
                    <w:rPr>
                      <w:sz w:val="20"/>
                      <w:szCs w:val="20"/>
                      <w:lang w:val="uk-UA"/>
                    </w:rPr>
                    <w:t>голосів, що становить</w:t>
                  </w:r>
                </w:p>
              </w:tc>
              <w:tc>
                <w:tcPr>
                  <w:tcW w:w="1276" w:type="dxa"/>
                  <w:vAlign w:val="center"/>
                </w:tcPr>
                <w:p w:rsidR="00E63B6D" w:rsidRDefault="00E63B6D" w:rsidP="0049318B">
                  <w:pPr>
                    <w:jc w:val="center"/>
                    <w:rPr>
                      <w:b/>
                      <w:sz w:val="20"/>
                      <w:szCs w:val="20"/>
                    </w:rPr>
                  </w:pPr>
                </w:p>
                <w:p w:rsidR="00E63B6D" w:rsidRDefault="00E63B6D" w:rsidP="0049318B">
                  <w:pPr>
                    <w:jc w:val="center"/>
                    <w:rPr>
                      <w:b/>
                      <w:sz w:val="20"/>
                      <w:szCs w:val="20"/>
                    </w:rPr>
                  </w:pPr>
                </w:p>
                <w:p w:rsidR="00E63B6D" w:rsidRPr="00CE5318" w:rsidRDefault="00E63B6D" w:rsidP="0049318B">
                  <w:pPr>
                    <w:jc w:val="center"/>
                    <w:rPr>
                      <w:b/>
                      <w:sz w:val="20"/>
                      <w:szCs w:val="20"/>
                    </w:rPr>
                  </w:pPr>
                  <w:r>
                    <w:rPr>
                      <w:b/>
                      <w:sz w:val="20"/>
                      <w:szCs w:val="20"/>
                    </w:rPr>
                    <w:t>0,003%</w:t>
                  </w:r>
                </w:p>
                <w:p w:rsidR="00E63B6D" w:rsidRDefault="00E63B6D" w:rsidP="0049318B">
                  <w:pPr>
                    <w:jc w:val="center"/>
                    <w:rPr>
                      <w:b/>
                      <w:sz w:val="20"/>
                      <w:szCs w:val="20"/>
                      <w:lang w:val="en-US"/>
                    </w:rPr>
                  </w:pPr>
                </w:p>
                <w:p w:rsidR="00E63B6D" w:rsidRPr="00CE272C" w:rsidRDefault="00E63B6D" w:rsidP="0049318B">
                  <w:pPr>
                    <w:jc w:val="center"/>
                    <w:rPr>
                      <w:b/>
                      <w:sz w:val="20"/>
                      <w:szCs w:val="20"/>
                      <w:lang w:val="en-US"/>
                    </w:rPr>
                  </w:pPr>
                </w:p>
              </w:tc>
              <w:tc>
                <w:tcPr>
                  <w:tcW w:w="3402" w:type="dxa"/>
                  <w:vAlign w:val="center"/>
                </w:tcPr>
                <w:p w:rsidR="00E63B6D" w:rsidRPr="0042526F" w:rsidRDefault="00E63B6D" w:rsidP="0049318B">
                  <w:pPr>
                    <w:rPr>
                      <w:b/>
                      <w:u w:val="single"/>
                      <w:lang w:val="uk-UA"/>
                    </w:rPr>
                  </w:pPr>
                  <w:r w:rsidRPr="0042526F">
                    <w:rPr>
                      <w:sz w:val="20"/>
                      <w:szCs w:val="20"/>
                      <w:lang w:val="uk-UA"/>
                    </w:rPr>
                    <w:t xml:space="preserve">від кількості голосів акціонерів (їх представників), які зареєструвалися для участі у </w:t>
                  </w:r>
                  <w:r>
                    <w:rPr>
                      <w:sz w:val="20"/>
                      <w:szCs w:val="20"/>
                      <w:lang w:val="uk-UA"/>
                    </w:rPr>
                    <w:t xml:space="preserve">позачергових </w:t>
                  </w:r>
                  <w:r w:rsidRPr="0042526F">
                    <w:rPr>
                      <w:sz w:val="20"/>
                      <w:szCs w:val="20"/>
                      <w:lang w:val="uk-UA"/>
                    </w:rPr>
                    <w:t>Загальних Зборах  та є власниками голосуючих акцій</w:t>
                  </w:r>
                </w:p>
              </w:tc>
            </w:tr>
          </w:tbl>
          <w:p w:rsidR="00E63B6D" w:rsidRDefault="00E63B6D" w:rsidP="0049318B">
            <w:pPr>
              <w:pStyle w:val="a8"/>
              <w:ind w:left="0"/>
              <w:rPr>
                <w:b/>
                <w:u w:val="single"/>
              </w:rPr>
            </w:pPr>
          </w:p>
          <w:p w:rsidR="00C40BA4" w:rsidRPr="00C40BA4" w:rsidRDefault="00C40BA4" w:rsidP="0049318B">
            <w:pPr>
              <w:pStyle w:val="a8"/>
              <w:ind w:left="0"/>
              <w:rPr>
                <w:b/>
                <w:u w:val="single"/>
              </w:rPr>
            </w:pPr>
          </w:p>
          <w:p w:rsidR="00E63B6D" w:rsidRPr="00D82F05" w:rsidRDefault="00E63B6D" w:rsidP="0049318B">
            <w:pPr>
              <w:pStyle w:val="a8"/>
              <w:ind w:left="0"/>
              <w:rPr>
                <w:lang w:val="en-US"/>
              </w:rPr>
            </w:pPr>
            <w:r w:rsidRPr="00E422B4">
              <w:rPr>
                <w:b/>
                <w:u w:val="single"/>
              </w:rPr>
              <w:t>ВИРІШИЛИ:</w:t>
            </w:r>
          </w:p>
        </w:tc>
      </w:tr>
      <w:tr w:rsidR="00E63B6D" w:rsidRPr="0042526F" w:rsidTr="0049318B">
        <w:trPr>
          <w:trHeight w:val="1019"/>
        </w:trPr>
        <w:tc>
          <w:tcPr>
            <w:tcW w:w="9923" w:type="dxa"/>
          </w:tcPr>
          <w:p w:rsidR="00E63B6D" w:rsidRPr="002639C9" w:rsidRDefault="00E63B6D" w:rsidP="0049318B">
            <w:pPr>
              <w:ind w:firstLine="708"/>
              <w:rPr>
                <w:rFonts w:eastAsia="Times-Roman"/>
                <w:b/>
              </w:rPr>
            </w:pPr>
            <w:r w:rsidRPr="002639C9">
              <w:rPr>
                <w:rFonts w:eastAsia="Times-Roman"/>
                <w:b/>
              </w:rPr>
              <w:lastRenderedPageBreak/>
              <w:t>Затвердити порядок ведення (регламент) позачергових загальних зборів акціонерів Товариства:</w:t>
            </w:r>
          </w:p>
          <w:p w:rsidR="00E63B6D" w:rsidRPr="002639C9" w:rsidRDefault="00E63B6D" w:rsidP="0049318B">
            <w:pPr>
              <w:autoSpaceDE w:val="0"/>
              <w:autoSpaceDN w:val="0"/>
              <w:adjustRightInd w:val="0"/>
              <w:ind w:firstLine="426"/>
              <w:rPr>
                <w:rFonts w:eastAsia="Calibri"/>
                <w:b/>
                <w:lang w:eastAsia="en-US"/>
              </w:rPr>
            </w:pPr>
            <w:r w:rsidRPr="002639C9">
              <w:rPr>
                <w:rFonts w:eastAsia="Calibri"/>
                <w:b/>
                <w:lang w:eastAsia="en-US"/>
              </w:rPr>
              <w:t>Голова позачергових загальних зборів акціонерів Товариства послідовно виносить на розгляд позачергових загальних зборів акціонерів Товариства питання порядку денного в тій послідовності, в якій вони перелічені в порядку денному, якщо зборами не буде прийнято рішення про зміну черговості розгляду питань порядку денного. Розгляд питань порядку денного відбувається за наступним регламентом:</w:t>
            </w:r>
          </w:p>
          <w:p w:rsidR="00E63B6D" w:rsidRPr="002639C9" w:rsidRDefault="00E63B6D" w:rsidP="0049318B">
            <w:pPr>
              <w:autoSpaceDE w:val="0"/>
              <w:autoSpaceDN w:val="0"/>
              <w:adjustRightInd w:val="0"/>
              <w:ind w:firstLine="426"/>
              <w:rPr>
                <w:rFonts w:eastAsia="Calibri"/>
                <w:b/>
                <w:lang w:eastAsia="en-US"/>
              </w:rPr>
            </w:pPr>
            <w:r w:rsidRPr="002639C9">
              <w:rPr>
                <w:rFonts w:eastAsia="Calibri"/>
                <w:b/>
                <w:lang w:eastAsia="en-US"/>
              </w:rPr>
              <w:t>доповідь з питання порядку денного  – до 10 хвилин; виступи в дебатах – до 3 хвилин; відповіді на запитання – до 3 хвилин.</w:t>
            </w:r>
          </w:p>
          <w:p w:rsidR="00E63B6D" w:rsidRPr="002639C9" w:rsidRDefault="00E63B6D" w:rsidP="0049318B">
            <w:pPr>
              <w:autoSpaceDE w:val="0"/>
              <w:autoSpaceDN w:val="0"/>
              <w:adjustRightInd w:val="0"/>
              <w:ind w:firstLine="426"/>
              <w:rPr>
                <w:rFonts w:eastAsia="Calibri"/>
                <w:b/>
                <w:lang w:eastAsia="en-US"/>
              </w:rPr>
            </w:pPr>
            <w:r w:rsidRPr="002639C9">
              <w:rPr>
                <w:rFonts w:eastAsia="Calibri"/>
                <w:b/>
                <w:lang w:eastAsia="en-US"/>
              </w:rPr>
              <w:t>Будь-який акціонер має право виступити в дебатах з питання, яке обговорюється, подавши секретарю позачергових загальних зборів акціонерів Товариства відповідну письмову заяву. Жоден з учасників позачергових загальних зборів акціонерів Товариства не має права виступити без дозволу Голови позачергових загальних зборів акціонерів. Питання ставляться доповідачам в письмовій формі шляхом надання записок Голові позачергових загальних зборів акціонерів Товариства. Голосування на позачергових загальних зборах акціонерів Товариства з питань порядку денного здійснюється з використанням бюлетенів для голосування.</w:t>
            </w:r>
          </w:p>
          <w:p w:rsidR="00E63B6D" w:rsidRPr="002639C9" w:rsidRDefault="00E63B6D" w:rsidP="0049318B">
            <w:pPr>
              <w:autoSpaceDE w:val="0"/>
              <w:autoSpaceDN w:val="0"/>
              <w:adjustRightInd w:val="0"/>
              <w:ind w:firstLine="426"/>
              <w:rPr>
                <w:rFonts w:eastAsia="Calibri"/>
                <w:b/>
                <w:lang w:eastAsia="en-US"/>
              </w:rPr>
            </w:pPr>
            <w:r w:rsidRPr="002639C9">
              <w:rPr>
                <w:rFonts w:eastAsia="Calibri"/>
                <w:b/>
                <w:lang w:eastAsia="en-US"/>
              </w:rPr>
              <w:t xml:space="preserve">Голосування проводиться безпосередньо після розгляду кожного питання порядку денного. Переривання процесу голосування забороняється. Бюлетень для голосування містить варіанти голосування за кожний проект рішення (написи «за», «проти», «утримався»). Після розгляду питання та винесення Головою позачергових загальних зборів акціонерів Товариства цього питання на голосування, акціонер відмічає у бюлетені свій варіант голосування («за», «проти», «утримався»). Після закінчення голосування з питання порядку денного акціонер зобов'язаний здати лічильній комісії свій бюлетень. </w:t>
            </w:r>
          </w:p>
          <w:p w:rsidR="00E63B6D" w:rsidRPr="002639C9" w:rsidRDefault="00E63B6D" w:rsidP="0049318B">
            <w:pPr>
              <w:autoSpaceDE w:val="0"/>
              <w:autoSpaceDN w:val="0"/>
              <w:adjustRightInd w:val="0"/>
              <w:ind w:firstLine="426"/>
              <w:rPr>
                <w:rFonts w:eastAsia="Calibri"/>
                <w:b/>
                <w:lang w:eastAsia="en-US"/>
              </w:rPr>
            </w:pPr>
            <w:r w:rsidRPr="002639C9">
              <w:rPr>
                <w:rFonts w:eastAsia="Calibri"/>
                <w:b/>
                <w:lang w:eastAsia="en-US"/>
              </w:rPr>
              <w:t xml:space="preserve">Лічильна комісія збирає бюлетені, підраховує голоси та оголошує результати голосування з цього питання. Бюлетень для голосування визнається недійсним у разі, якщо: він відрізняється від офіційно виготовленого зразка; на ньому відсутній підпис акціонера (його представника); він складається з кількох аркушів, які не пронумеровані; акціонер (представник акціонера) не позначив у бюлетені жодного або позначив більше одного варіанта голосування щодо одного проекту рішення. </w:t>
            </w:r>
          </w:p>
          <w:p w:rsidR="00E63B6D" w:rsidRPr="002639C9" w:rsidRDefault="00E63B6D" w:rsidP="0049318B">
            <w:pPr>
              <w:autoSpaceDE w:val="0"/>
              <w:autoSpaceDN w:val="0"/>
              <w:adjustRightInd w:val="0"/>
              <w:ind w:firstLine="426"/>
              <w:rPr>
                <w:rFonts w:eastAsia="Calibri"/>
                <w:b/>
                <w:lang w:eastAsia="en-US"/>
              </w:rPr>
            </w:pPr>
            <w:r w:rsidRPr="002639C9">
              <w:rPr>
                <w:rFonts w:eastAsia="Calibri"/>
                <w:b/>
                <w:lang w:eastAsia="en-US"/>
              </w:rPr>
              <w:t xml:space="preserve">В ході зборів може бути оголошено перерву до наступного дня. Рішення про оголошення такої перерви приймається простою більшістю голосів акціонерів, які зареєструвались для участі у позачергових загальних зборах акціонерів Товариства та є власниками акцій, голосуючих принаймні з одного питання. Пропозиції щодо оголошення перерви та зміни черговості розгляду питань порядку денного позачергових загальних зборів  вважаються процедурною пропозицією, та не є голосуванням з питання порядку </w:t>
            </w:r>
            <w:r w:rsidRPr="002639C9">
              <w:rPr>
                <w:rFonts w:eastAsia="Calibri"/>
                <w:b/>
                <w:lang w:eastAsia="en-US"/>
              </w:rPr>
              <w:lastRenderedPageBreak/>
              <w:t>денного, а, отже, проводиться шляхом відкритого голосування без використання бюлетенів для голосування. Фіксація технічними засобами ходу позачергових загальних зборів або розгляду окремих питань може бути проведена виключно на підставі рішення позачергових загальних зборів акціонерів Товариства. Дане рішення приймається простою більшістю голосів акціонерів, які зареєструвались для участі у позачергових загальних зборах акціонерів Товариства, пропозиція вважається процедурною пропозицією, та не є голосуванням з питання порядку денного, а, отже, проводиться шляхом відкритого голосування без використання бюлетенів для голосування.</w:t>
            </w:r>
          </w:p>
          <w:p w:rsidR="00E63B6D" w:rsidRPr="00673972" w:rsidRDefault="00E63B6D" w:rsidP="0049318B"/>
        </w:tc>
      </w:tr>
    </w:tbl>
    <w:p w:rsidR="00E63B6D" w:rsidRPr="0042526F" w:rsidRDefault="00E63B6D" w:rsidP="00E63B6D">
      <w:pPr>
        <w:jc w:val="both"/>
        <w:rPr>
          <w:i/>
          <w:iCs/>
          <w:lang w:val="uk-UA"/>
        </w:rPr>
      </w:pPr>
      <w:r w:rsidRPr="0042526F">
        <w:rPr>
          <w:i/>
          <w:iCs/>
          <w:lang w:val="uk-UA"/>
        </w:rPr>
        <w:lastRenderedPageBreak/>
        <w:t xml:space="preserve">Рішення прийнято простою  більшістю  голосів акціонерів, які зареєструвалися для участі у Загальних Зборах та є власниками голосуючих з цього питання акцій. </w:t>
      </w:r>
    </w:p>
    <w:p w:rsidR="00E63B6D" w:rsidRPr="00465161" w:rsidRDefault="00E63B6D" w:rsidP="00E63B6D">
      <w:pPr>
        <w:rPr>
          <w:b/>
          <w:bCs/>
          <w:lang w:val="uk-UA"/>
        </w:rPr>
      </w:pPr>
    </w:p>
    <w:p w:rsidR="00E63B6D" w:rsidRPr="00465161" w:rsidRDefault="00E63B6D" w:rsidP="00E63B6D">
      <w:pPr>
        <w:rPr>
          <w:b/>
          <w:bCs/>
          <w:lang w:val="uk-UA"/>
        </w:rPr>
      </w:pPr>
      <w:r w:rsidRPr="00465161">
        <w:rPr>
          <w:b/>
          <w:bCs/>
          <w:lang w:val="uk-UA"/>
        </w:rPr>
        <w:t xml:space="preserve">З ПИТАННЯ </w:t>
      </w:r>
      <w:r>
        <w:rPr>
          <w:b/>
          <w:bCs/>
          <w:caps/>
          <w:lang w:val="uk-UA"/>
        </w:rPr>
        <w:t>ЧЕТВЕРТОГО</w:t>
      </w:r>
      <w:r w:rsidRPr="00465161">
        <w:rPr>
          <w:b/>
          <w:bCs/>
          <w:lang w:val="uk-UA"/>
        </w:rPr>
        <w:t xml:space="preserve"> </w:t>
      </w:r>
      <w:r w:rsidRPr="00465161">
        <w:rPr>
          <w:b/>
          <w:bCs/>
          <w:caps/>
          <w:lang w:val="uk-UA"/>
        </w:rPr>
        <w:t xml:space="preserve"> </w:t>
      </w:r>
      <w:r w:rsidRPr="00465161">
        <w:rPr>
          <w:b/>
          <w:bCs/>
          <w:lang w:val="uk-UA"/>
        </w:rPr>
        <w:t>ПОРЯДКУ ДЕННОГО</w:t>
      </w:r>
    </w:p>
    <w:p w:rsidR="00E63B6D" w:rsidRPr="00673972" w:rsidRDefault="00E63B6D" w:rsidP="00E63B6D">
      <w:pPr>
        <w:pStyle w:val="a8"/>
        <w:tabs>
          <w:tab w:val="left" w:pos="426"/>
        </w:tabs>
        <w:ind w:left="0" w:right="72"/>
        <w:jc w:val="both"/>
        <w:rPr>
          <w:rStyle w:val="FontStyle16"/>
          <w:b/>
          <w:bCs/>
        </w:rPr>
      </w:pPr>
      <w:r w:rsidRPr="00673972">
        <w:rPr>
          <w:rStyle w:val="FontStyle16"/>
          <w:b/>
          <w:lang w:eastAsia="uk-UA"/>
        </w:rPr>
        <w:t>«</w:t>
      </w:r>
      <w:r w:rsidRPr="00673972">
        <w:rPr>
          <w:b/>
        </w:rPr>
        <w:t>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r w:rsidRPr="00673972">
        <w:rPr>
          <w:rStyle w:val="FontStyle16"/>
          <w:b/>
          <w:lang w:eastAsia="uk-UA"/>
        </w:rPr>
        <w:t>»</w:t>
      </w:r>
      <w:r>
        <w:rPr>
          <w:rStyle w:val="FontStyle16"/>
          <w:b/>
          <w:lang w:eastAsia="uk-UA"/>
        </w:rPr>
        <w:t>.</w:t>
      </w:r>
    </w:p>
    <w:p w:rsidR="00E63B6D" w:rsidRPr="00465161" w:rsidRDefault="00E63B6D" w:rsidP="00E63B6D">
      <w:pPr>
        <w:rPr>
          <w:b/>
          <w:bCs/>
          <w:lang w:val="uk-UA"/>
        </w:rPr>
      </w:pPr>
    </w:p>
    <w:p w:rsidR="00E63B6D" w:rsidRPr="00673972" w:rsidRDefault="00E63B6D" w:rsidP="00E63B6D">
      <w:pPr>
        <w:jc w:val="both"/>
        <w:rPr>
          <w:bCs/>
          <w:lang w:val="uk-UA"/>
        </w:rPr>
      </w:pPr>
      <w:r>
        <w:rPr>
          <w:rFonts w:eastAsia="Times-Roman"/>
          <w:lang w:val="uk-UA" w:eastAsia="en-US"/>
        </w:rPr>
        <w:t xml:space="preserve">     </w:t>
      </w:r>
      <w:r w:rsidRPr="00E42550">
        <w:rPr>
          <w:rFonts w:eastAsia="Times-Roman"/>
          <w:lang w:eastAsia="en-US"/>
        </w:rPr>
        <w:t>Слухали</w:t>
      </w:r>
      <w:r w:rsidR="00EA7413">
        <w:rPr>
          <w:rFonts w:eastAsia="Times-Roman"/>
          <w:lang w:val="uk-UA" w:eastAsia="en-US"/>
        </w:rPr>
        <w:t>:</w:t>
      </w:r>
      <w:r w:rsidRPr="00E42550">
        <w:rPr>
          <w:rFonts w:eastAsia="Times-Roman"/>
          <w:lang w:eastAsia="en-US"/>
        </w:rPr>
        <w:t xml:space="preserve"> </w:t>
      </w:r>
      <w:r w:rsidRPr="00E42550">
        <w:rPr>
          <w:lang w:val="uk-UA"/>
        </w:rPr>
        <w:t>Голову правління Товариства</w:t>
      </w:r>
      <w:r>
        <w:rPr>
          <w:lang w:val="uk-UA"/>
        </w:rPr>
        <w:t>,</w:t>
      </w:r>
      <w:r w:rsidRPr="00E42550">
        <w:rPr>
          <w:lang w:val="uk-UA"/>
        </w:rPr>
        <w:t xml:space="preserve"> Проценка В.О., який доповів, що </w:t>
      </w:r>
      <w:r w:rsidRPr="00E42550">
        <w:rPr>
          <w:lang w:val="uk-UA" w:eastAsia="uk-UA"/>
        </w:rPr>
        <w:t>о</w:t>
      </w:r>
      <w:r w:rsidRPr="00E42550">
        <w:rPr>
          <w:lang w:eastAsia="uk-UA"/>
        </w:rPr>
        <w:t>бра</w:t>
      </w:r>
      <w:r w:rsidRPr="00E42550">
        <w:rPr>
          <w:lang w:val="uk-UA" w:eastAsia="uk-UA"/>
        </w:rPr>
        <w:t xml:space="preserve">ння </w:t>
      </w:r>
      <w:r w:rsidRPr="00E42550">
        <w:rPr>
          <w:lang w:eastAsia="uk-UA"/>
        </w:rPr>
        <w:t>оцінювач</w:t>
      </w:r>
      <w:r w:rsidRPr="00E42550">
        <w:rPr>
          <w:lang w:val="uk-UA" w:eastAsia="uk-UA"/>
        </w:rPr>
        <w:t>а</w:t>
      </w:r>
      <w:r w:rsidRPr="00E42550">
        <w:rPr>
          <w:lang w:eastAsia="uk-UA"/>
        </w:rPr>
        <w:t xml:space="preserve"> майна ВАТ «Меридіан» ім. С.П. Корольова</w:t>
      </w:r>
      <w:r w:rsidRPr="00E42550">
        <w:rPr>
          <w:lang w:val="uk-UA" w:eastAsia="uk-UA"/>
        </w:rPr>
        <w:t xml:space="preserve">, обґрунтовується необхідністю встановлення ринкової вартості майна з метою прийняття управлінських рішень </w:t>
      </w:r>
      <w:r w:rsidRPr="00E42550">
        <w:rPr>
          <w:lang w:val="uk-UA"/>
        </w:rPr>
        <w:t xml:space="preserve">та зазначив що визначення суб’єкта оціночної діяльності, проводилася за принципом найнижчої вартості за проведення робіт-послуг по складанню та </w:t>
      </w:r>
      <w:r w:rsidRPr="00E42550">
        <w:rPr>
          <w:bCs/>
        </w:rPr>
        <w:t>оформленн</w:t>
      </w:r>
      <w:r w:rsidRPr="00E42550">
        <w:rPr>
          <w:bCs/>
          <w:lang w:val="uk-UA"/>
        </w:rPr>
        <w:t>ю</w:t>
      </w:r>
      <w:r w:rsidRPr="00E42550">
        <w:rPr>
          <w:bCs/>
        </w:rPr>
        <w:t xml:space="preserve"> звіту про оцінку майна і висновку про вартість майна</w:t>
      </w:r>
      <w:r w:rsidRPr="00E42550">
        <w:rPr>
          <w:lang w:val="uk-UA"/>
        </w:rPr>
        <w:t>. Кріт того, доповідачем було зазначено, що запропонований в проекті Рішення, оцінювач майна відповідає всім критеріям та вимогам, щодо господарюючих суб’єктів, які здійснюють практичну діяльність з оцінки майна.</w:t>
      </w:r>
      <w:r>
        <w:rPr>
          <w:lang w:val="uk-UA"/>
        </w:rPr>
        <w:t xml:space="preserve"> Після заслуховування доповіді, Голова Зборів Лиховид</w:t>
      </w:r>
      <w:r w:rsidRPr="00465161">
        <w:rPr>
          <w:lang w:val="uk-UA"/>
        </w:rPr>
        <w:t xml:space="preserve"> О.Е</w:t>
      </w:r>
      <w:r>
        <w:rPr>
          <w:lang w:val="uk-UA"/>
        </w:rPr>
        <w:t>. запропонував для</w:t>
      </w:r>
      <w:r w:rsidRPr="00673972">
        <w:rPr>
          <w:lang w:val="uk-UA"/>
        </w:rPr>
        <w:t xml:space="preserve"> голосування наступний проект рішення:</w:t>
      </w:r>
    </w:p>
    <w:p w:rsidR="00E63B6D" w:rsidRPr="00E42550" w:rsidRDefault="00E63B6D" w:rsidP="00E63B6D">
      <w:pPr>
        <w:spacing w:line="240" w:lineRule="atLeast"/>
        <w:jc w:val="both"/>
        <w:rPr>
          <w:lang w:val="uk-UA"/>
        </w:rPr>
      </w:pPr>
      <w:r>
        <w:rPr>
          <w:lang w:val="uk-UA"/>
        </w:rPr>
        <w:t xml:space="preserve"> </w:t>
      </w:r>
    </w:p>
    <w:tbl>
      <w:tblPr>
        <w:tblW w:w="9923" w:type="dxa"/>
        <w:tblInd w:w="-34" w:type="dxa"/>
        <w:tblLook w:val="00A0"/>
      </w:tblPr>
      <w:tblGrid>
        <w:gridCol w:w="9923"/>
      </w:tblGrid>
      <w:tr w:rsidR="00E63B6D" w:rsidRPr="00237F58" w:rsidTr="0049318B">
        <w:trPr>
          <w:trHeight w:val="585"/>
        </w:trPr>
        <w:tc>
          <w:tcPr>
            <w:tcW w:w="9923" w:type="dxa"/>
          </w:tcPr>
          <w:p w:rsidR="00E63B6D" w:rsidRPr="00225E52" w:rsidRDefault="00E63B6D" w:rsidP="00EA7413">
            <w:pPr>
              <w:rPr>
                <w:rFonts w:eastAsia="Times-Bold"/>
                <w:lang w:val="uk-UA" w:eastAsia="en-US"/>
              </w:rPr>
            </w:pPr>
            <w:r w:rsidRPr="00C76138">
              <w:rPr>
                <w:b/>
                <w:lang w:eastAsia="uk-UA"/>
              </w:rPr>
              <w:t>Обрати оцінювачем майна ВАТ «Меридіан» ім. С.П. Корольова  Товариство з обмеженою відповідальністю «ЕКСПЕРТНА ОЦІНКА МАЙНОВИХ ПРАВ» (код ЄДРПОУ - 40770249, сертифікат Фонду державного майна України №531/18 від 26.06.2018р), затвердити умови договору,  що укладатиметься  з товариством з обмеженою відповідальністю «ЕКСПЕРТНА ОЦІНКА МАЙНОВИХ ПРАВ», встановити розмір оплати послуг Товариству з обмеженою відповідальністю «ЕКСПЕРТНА ОЦІНКА МАЙНОВИХ ПРАВ» відповідно до проекту договору, що додається.</w:t>
            </w:r>
          </w:p>
        </w:tc>
      </w:tr>
      <w:tr w:rsidR="00E63B6D" w:rsidRPr="00237F58" w:rsidTr="0049318B">
        <w:trPr>
          <w:trHeight w:val="80"/>
        </w:trPr>
        <w:tc>
          <w:tcPr>
            <w:tcW w:w="9923" w:type="dxa"/>
          </w:tcPr>
          <w:p w:rsidR="00E63B6D" w:rsidRPr="00EA7413" w:rsidRDefault="00E63B6D" w:rsidP="00EA7413">
            <w:pPr>
              <w:rPr>
                <w:rFonts w:eastAsia="Times-Bold"/>
                <w:lang w:val="uk-UA" w:eastAsia="en-US"/>
              </w:rPr>
            </w:pPr>
          </w:p>
        </w:tc>
      </w:tr>
    </w:tbl>
    <w:p w:rsidR="00E63B6D" w:rsidRDefault="00E63B6D" w:rsidP="00E63B6D">
      <w:pPr>
        <w:rPr>
          <w:b/>
          <w:lang w:val="uk-UA"/>
        </w:rPr>
      </w:pPr>
      <w:r w:rsidRPr="00465161">
        <w:rPr>
          <w:b/>
          <w:lang w:val="uk-UA"/>
        </w:rPr>
        <w:t>Голосували:</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9"/>
        <w:gridCol w:w="1417"/>
        <w:gridCol w:w="2126"/>
        <w:gridCol w:w="1276"/>
        <w:gridCol w:w="2835"/>
        <w:gridCol w:w="567"/>
      </w:tblGrid>
      <w:tr w:rsidR="00E63B6D" w:rsidRPr="00D6035C" w:rsidTr="0049318B">
        <w:tc>
          <w:tcPr>
            <w:tcW w:w="2269" w:type="dxa"/>
            <w:vAlign w:val="center"/>
          </w:tcPr>
          <w:p w:rsidR="00E63B6D" w:rsidRPr="0042526F" w:rsidRDefault="00E63B6D" w:rsidP="0049318B">
            <w:pPr>
              <w:jc w:val="center"/>
              <w:rPr>
                <w:b/>
                <w:u w:val="single"/>
                <w:lang w:val="uk-UA"/>
              </w:rPr>
            </w:pPr>
            <w:r w:rsidRPr="0042526F">
              <w:rPr>
                <w:b/>
                <w:sz w:val="20"/>
                <w:szCs w:val="20"/>
                <w:lang w:val="uk-UA"/>
              </w:rPr>
              <w:t>«За»</w:t>
            </w:r>
          </w:p>
        </w:tc>
        <w:tc>
          <w:tcPr>
            <w:tcW w:w="1417" w:type="dxa"/>
            <w:vAlign w:val="center"/>
          </w:tcPr>
          <w:p w:rsidR="00E63B6D" w:rsidRPr="0042526F" w:rsidRDefault="00E63B6D" w:rsidP="0049318B">
            <w:pPr>
              <w:jc w:val="center"/>
              <w:rPr>
                <w:b/>
                <w:sz w:val="20"/>
                <w:szCs w:val="20"/>
                <w:lang w:val="uk-UA"/>
              </w:rPr>
            </w:pPr>
            <w:r>
              <w:rPr>
                <w:b/>
                <w:sz w:val="20"/>
                <w:szCs w:val="20"/>
                <w:lang w:val="uk-UA"/>
              </w:rPr>
              <w:t>527882</w:t>
            </w:r>
          </w:p>
        </w:tc>
        <w:tc>
          <w:tcPr>
            <w:tcW w:w="2126" w:type="dxa"/>
            <w:vAlign w:val="center"/>
          </w:tcPr>
          <w:p w:rsidR="00E63B6D" w:rsidRPr="0042526F" w:rsidRDefault="00E63B6D" w:rsidP="0049318B">
            <w:pPr>
              <w:jc w:val="center"/>
              <w:rPr>
                <w:b/>
                <w:u w:val="single"/>
                <w:lang w:val="uk-UA"/>
              </w:rPr>
            </w:pPr>
            <w:r>
              <w:rPr>
                <w:sz w:val="20"/>
                <w:szCs w:val="20"/>
                <w:lang w:val="uk-UA"/>
              </w:rPr>
              <w:t>голосів, що становить</w:t>
            </w:r>
          </w:p>
        </w:tc>
        <w:tc>
          <w:tcPr>
            <w:tcW w:w="1276" w:type="dxa"/>
            <w:vAlign w:val="center"/>
          </w:tcPr>
          <w:p w:rsidR="00E63B6D" w:rsidRPr="0042526F" w:rsidRDefault="00E63B6D" w:rsidP="0049318B">
            <w:pPr>
              <w:jc w:val="center"/>
              <w:rPr>
                <w:b/>
                <w:sz w:val="20"/>
                <w:szCs w:val="20"/>
                <w:lang w:val="uk-UA"/>
              </w:rPr>
            </w:pPr>
            <w:r>
              <w:rPr>
                <w:b/>
                <w:sz w:val="20"/>
                <w:szCs w:val="20"/>
                <w:lang w:val="uk-UA"/>
              </w:rPr>
              <w:t>56,360%</w:t>
            </w:r>
          </w:p>
        </w:tc>
        <w:tc>
          <w:tcPr>
            <w:tcW w:w="3402" w:type="dxa"/>
            <w:gridSpan w:val="2"/>
            <w:vAlign w:val="center"/>
          </w:tcPr>
          <w:p w:rsidR="00E63B6D" w:rsidRPr="0042526F" w:rsidRDefault="00E63B6D" w:rsidP="0049318B">
            <w:pPr>
              <w:rPr>
                <w:b/>
                <w:u w:val="single"/>
                <w:lang w:val="uk-UA"/>
              </w:rPr>
            </w:pPr>
            <w:r w:rsidRPr="0042526F">
              <w:rPr>
                <w:sz w:val="20"/>
                <w:szCs w:val="20"/>
                <w:lang w:val="uk-UA"/>
              </w:rPr>
              <w:t>від кількості голосів акціонерів (їх представників), які зареєструвалися для участі у</w:t>
            </w:r>
            <w:r>
              <w:rPr>
                <w:sz w:val="20"/>
                <w:szCs w:val="20"/>
                <w:lang w:val="uk-UA"/>
              </w:rPr>
              <w:t xml:space="preserve"> позачергових</w:t>
            </w:r>
            <w:r w:rsidRPr="0042526F">
              <w:rPr>
                <w:sz w:val="20"/>
                <w:szCs w:val="20"/>
                <w:lang w:val="uk-UA"/>
              </w:rPr>
              <w:t xml:space="preserve"> Загальних Зборах  та є власниками голосуючих акцій</w:t>
            </w:r>
          </w:p>
        </w:tc>
      </w:tr>
      <w:tr w:rsidR="00E63B6D" w:rsidRPr="00D6035C" w:rsidTr="0049318B">
        <w:tc>
          <w:tcPr>
            <w:tcW w:w="2269" w:type="dxa"/>
            <w:vAlign w:val="center"/>
          </w:tcPr>
          <w:p w:rsidR="00E63B6D" w:rsidRPr="0042526F" w:rsidRDefault="00E63B6D" w:rsidP="0049318B">
            <w:pPr>
              <w:jc w:val="center"/>
              <w:rPr>
                <w:b/>
                <w:u w:val="single"/>
                <w:lang w:val="uk-UA"/>
              </w:rPr>
            </w:pPr>
            <w:r w:rsidRPr="0042526F">
              <w:rPr>
                <w:b/>
                <w:sz w:val="20"/>
                <w:szCs w:val="20"/>
                <w:lang w:val="uk-UA"/>
              </w:rPr>
              <w:t>«Проти»</w:t>
            </w:r>
          </w:p>
        </w:tc>
        <w:tc>
          <w:tcPr>
            <w:tcW w:w="1417" w:type="dxa"/>
            <w:vAlign w:val="center"/>
          </w:tcPr>
          <w:p w:rsidR="00E63B6D" w:rsidRPr="0042526F" w:rsidRDefault="00E63B6D" w:rsidP="0049318B">
            <w:pPr>
              <w:jc w:val="center"/>
              <w:rPr>
                <w:b/>
                <w:sz w:val="20"/>
                <w:szCs w:val="20"/>
                <w:lang w:val="uk-UA"/>
              </w:rPr>
            </w:pPr>
            <w:r>
              <w:rPr>
                <w:b/>
                <w:sz w:val="20"/>
                <w:szCs w:val="20"/>
                <w:lang w:val="uk-UA"/>
              </w:rPr>
              <w:t>403732</w:t>
            </w:r>
          </w:p>
        </w:tc>
        <w:tc>
          <w:tcPr>
            <w:tcW w:w="2126" w:type="dxa"/>
            <w:vAlign w:val="center"/>
          </w:tcPr>
          <w:p w:rsidR="00E63B6D" w:rsidRPr="0042526F" w:rsidRDefault="00E63B6D" w:rsidP="0049318B">
            <w:pPr>
              <w:jc w:val="center"/>
              <w:rPr>
                <w:b/>
                <w:u w:val="single"/>
                <w:lang w:val="uk-UA"/>
              </w:rPr>
            </w:pPr>
            <w:r>
              <w:rPr>
                <w:sz w:val="20"/>
                <w:szCs w:val="20"/>
                <w:lang w:val="uk-UA"/>
              </w:rPr>
              <w:t>голосів, що становить</w:t>
            </w:r>
          </w:p>
        </w:tc>
        <w:tc>
          <w:tcPr>
            <w:tcW w:w="1276" w:type="dxa"/>
            <w:vAlign w:val="center"/>
          </w:tcPr>
          <w:p w:rsidR="00E63B6D" w:rsidRPr="0042526F" w:rsidRDefault="00E63B6D" w:rsidP="0049318B">
            <w:pPr>
              <w:jc w:val="center"/>
              <w:rPr>
                <w:b/>
                <w:sz w:val="20"/>
                <w:szCs w:val="20"/>
                <w:lang w:val="uk-UA"/>
              </w:rPr>
            </w:pPr>
            <w:r>
              <w:rPr>
                <w:b/>
                <w:sz w:val="20"/>
                <w:szCs w:val="20"/>
                <w:lang w:val="uk-UA"/>
              </w:rPr>
              <w:t>43,105%</w:t>
            </w:r>
          </w:p>
        </w:tc>
        <w:tc>
          <w:tcPr>
            <w:tcW w:w="3402" w:type="dxa"/>
            <w:gridSpan w:val="2"/>
            <w:vAlign w:val="center"/>
          </w:tcPr>
          <w:p w:rsidR="00E63B6D" w:rsidRPr="0042526F" w:rsidRDefault="00E63B6D" w:rsidP="0049318B">
            <w:pPr>
              <w:rPr>
                <w:b/>
                <w:u w:val="single"/>
                <w:lang w:val="uk-UA"/>
              </w:rPr>
            </w:pPr>
            <w:r w:rsidRPr="0042526F">
              <w:rPr>
                <w:sz w:val="20"/>
                <w:szCs w:val="20"/>
                <w:lang w:val="uk-UA"/>
              </w:rPr>
              <w:t>від кількості голосів акціонерів (їх представників), які зареєструвалися для участі у</w:t>
            </w:r>
            <w:r>
              <w:rPr>
                <w:sz w:val="20"/>
                <w:szCs w:val="20"/>
                <w:lang w:val="uk-UA"/>
              </w:rPr>
              <w:t xml:space="preserve"> позачергових</w:t>
            </w:r>
            <w:r w:rsidRPr="0042526F">
              <w:rPr>
                <w:sz w:val="20"/>
                <w:szCs w:val="20"/>
                <w:lang w:val="uk-UA"/>
              </w:rPr>
              <w:t xml:space="preserve"> Загальних Зборах  та є власниками голосуючих акцій</w:t>
            </w:r>
          </w:p>
        </w:tc>
      </w:tr>
      <w:tr w:rsidR="00E63B6D" w:rsidRPr="00D6035C" w:rsidTr="0049318B">
        <w:tc>
          <w:tcPr>
            <w:tcW w:w="2269" w:type="dxa"/>
            <w:vAlign w:val="center"/>
          </w:tcPr>
          <w:p w:rsidR="00E63B6D" w:rsidRPr="0042526F" w:rsidRDefault="00E63B6D" w:rsidP="0049318B">
            <w:pPr>
              <w:jc w:val="center"/>
              <w:rPr>
                <w:b/>
                <w:u w:val="single"/>
                <w:lang w:val="uk-UA"/>
              </w:rPr>
            </w:pPr>
            <w:r w:rsidRPr="0042526F">
              <w:rPr>
                <w:b/>
                <w:sz w:val="20"/>
                <w:szCs w:val="20"/>
                <w:lang w:val="uk-UA"/>
              </w:rPr>
              <w:t>«Утрима</w:t>
            </w:r>
            <w:r>
              <w:rPr>
                <w:b/>
                <w:sz w:val="20"/>
                <w:szCs w:val="20"/>
                <w:lang w:val="uk-UA"/>
              </w:rPr>
              <w:t>вся</w:t>
            </w:r>
            <w:r w:rsidRPr="0042526F">
              <w:rPr>
                <w:b/>
                <w:sz w:val="20"/>
                <w:szCs w:val="20"/>
                <w:lang w:val="uk-UA"/>
              </w:rPr>
              <w:t>»</w:t>
            </w:r>
          </w:p>
        </w:tc>
        <w:tc>
          <w:tcPr>
            <w:tcW w:w="1417" w:type="dxa"/>
            <w:vAlign w:val="center"/>
          </w:tcPr>
          <w:p w:rsidR="00E63B6D" w:rsidRPr="0042526F" w:rsidRDefault="00E63B6D" w:rsidP="0049318B">
            <w:pPr>
              <w:jc w:val="center"/>
              <w:rPr>
                <w:b/>
                <w:sz w:val="20"/>
                <w:szCs w:val="20"/>
                <w:lang w:val="uk-UA"/>
              </w:rPr>
            </w:pPr>
            <w:r>
              <w:rPr>
                <w:b/>
                <w:sz w:val="20"/>
                <w:szCs w:val="20"/>
                <w:lang w:val="uk-UA"/>
              </w:rPr>
              <w:t>-</w:t>
            </w:r>
          </w:p>
        </w:tc>
        <w:tc>
          <w:tcPr>
            <w:tcW w:w="2126" w:type="dxa"/>
            <w:vAlign w:val="center"/>
          </w:tcPr>
          <w:p w:rsidR="00E63B6D" w:rsidRPr="0042526F" w:rsidRDefault="00E63B6D" w:rsidP="0049318B">
            <w:pPr>
              <w:jc w:val="center"/>
              <w:rPr>
                <w:b/>
                <w:u w:val="single"/>
                <w:lang w:val="uk-UA"/>
              </w:rPr>
            </w:pPr>
            <w:r>
              <w:rPr>
                <w:sz w:val="20"/>
                <w:szCs w:val="20"/>
                <w:lang w:val="uk-UA"/>
              </w:rPr>
              <w:t>голосів, що становить</w:t>
            </w:r>
          </w:p>
        </w:tc>
        <w:tc>
          <w:tcPr>
            <w:tcW w:w="1276" w:type="dxa"/>
            <w:vAlign w:val="center"/>
          </w:tcPr>
          <w:p w:rsidR="00E63B6D" w:rsidRPr="0042526F" w:rsidRDefault="00E63B6D" w:rsidP="0049318B">
            <w:pPr>
              <w:jc w:val="center"/>
              <w:rPr>
                <w:b/>
                <w:sz w:val="20"/>
                <w:szCs w:val="20"/>
                <w:lang w:val="uk-UA"/>
              </w:rPr>
            </w:pPr>
            <w:r>
              <w:rPr>
                <w:b/>
                <w:sz w:val="20"/>
                <w:szCs w:val="20"/>
                <w:lang w:val="uk-UA"/>
              </w:rPr>
              <w:t>-</w:t>
            </w:r>
          </w:p>
        </w:tc>
        <w:tc>
          <w:tcPr>
            <w:tcW w:w="3402" w:type="dxa"/>
            <w:gridSpan w:val="2"/>
            <w:vAlign w:val="center"/>
          </w:tcPr>
          <w:p w:rsidR="00E63B6D" w:rsidRPr="0042526F" w:rsidRDefault="00E63B6D" w:rsidP="0049318B">
            <w:pPr>
              <w:rPr>
                <w:b/>
                <w:u w:val="single"/>
                <w:lang w:val="uk-UA"/>
              </w:rPr>
            </w:pPr>
            <w:r w:rsidRPr="0042526F">
              <w:rPr>
                <w:sz w:val="20"/>
                <w:szCs w:val="20"/>
                <w:lang w:val="uk-UA"/>
              </w:rPr>
              <w:t>від кількості голосів акціонерів (їх представників), які зареєструвалися для участі у</w:t>
            </w:r>
            <w:r>
              <w:rPr>
                <w:sz w:val="20"/>
                <w:szCs w:val="20"/>
                <w:lang w:val="uk-UA"/>
              </w:rPr>
              <w:t xml:space="preserve"> позачергових</w:t>
            </w:r>
            <w:r w:rsidRPr="0042526F">
              <w:rPr>
                <w:sz w:val="20"/>
                <w:szCs w:val="20"/>
                <w:lang w:val="uk-UA"/>
              </w:rPr>
              <w:t xml:space="preserve"> Загальних Зборах  та є власниками голосуючих акцій</w:t>
            </w:r>
          </w:p>
        </w:tc>
      </w:tr>
      <w:tr w:rsidR="00E63B6D" w:rsidRPr="00D6035C" w:rsidTr="0049318B">
        <w:tc>
          <w:tcPr>
            <w:tcW w:w="2269" w:type="dxa"/>
            <w:vAlign w:val="center"/>
          </w:tcPr>
          <w:p w:rsidR="00E63B6D" w:rsidRPr="0042526F" w:rsidRDefault="00E63B6D" w:rsidP="0049318B">
            <w:pPr>
              <w:jc w:val="center"/>
              <w:rPr>
                <w:b/>
                <w:u w:val="single"/>
                <w:lang w:val="uk-UA"/>
              </w:rPr>
            </w:pPr>
            <w:r w:rsidRPr="0042526F">
              <w:rPr>
                <w:b/>
                <w:sz w:val="20"/>
                <w:szCs w:val="20"/>
                <w:lang w:val="uk-UA"/>
              </w:rPr>
              <w:t>«Не</w:t>
            </w:r>
            <w:r>
              <w:rPr>
                <w:b/>
                <w:sz w:val="20"/>
                <w:szCs w:val="20"/>
                <w:lang w:val="uk-UA"/>
              </w:rPr>
              <w:t xml:space="preserve"> брали участі у голосуванні»</w:t>
            </w:r>
          </w:p>
        </w:tc>
        <w:tc>
          <w:tcPr>
            <w:tcW w:w="1417" w:type="dxa"/>
            <w:vAlign w:val="center"/>
          </w:tcPr>
          <w:p w:rsidR="00E63B6D" w:rsidRPr="0042526F" w:rsidRDefault="00E63B6D" w:rsidP="0049318B">
            <w:pPr>
              <w:jc w:val="center"/>
              <w:rPr>
                <w:b/>
                <w:sz w:val="20"/>
                <w:szCs w:val="20"/>
                <w:lang w:val="uk-UA"/>
              </w:rPr>
            </w:pPr>
            <w:r>
              <w:rPr>
                <w:b/>
                <w:sz w:val="20"/>
                <w:szCs w:val="20"/>
                <w:lang w:val="uk-UA"/>
              </w:rPr>
              <w:t>4919</w:t>
            </w:r>
          </w:p>
        </w:tc>
        <w:tc>
          <w:tcPr>
            <w:tcW w:w="2126" w:type="dxa"/>
            <w:vAlign w:val="center"/>
          </w:tcPr>
          <w:p w:rsidR="00E63B6D" w:rsidRPr="0042526F" w:rsidRDefault="00E63B6D" w:rsidP="0049318B">
            <w:pPr>
              <w:jc w:val="center"/>
              <w:rPr>
                <w:b/>
                <w:u w:val="single"/>
                <w:lang w:val="uk-UA"/>
              </w:rPr>
            </w:pPr>
            <w:r>
              <w:rPr>
                <w:sz w:val="20"/>
                <w:szCs w:val="20"/>
                <w:lang w:val="uk-UA"/>
              </w:rPr>
              <w:t>голосів, що становить</w:t>
            </w:r>
          </w:p>
        </w:tc>
        <w:tc>
          <w:tcPr>
            <w:tcW w:w="1276" w:type="dxa"/>
            <w:vAlign w:val="center"/>
          </w:tcPr>
          <w:p w:rsidR="00E63B6D" w:rsidRPr="0042526F" w:rsidRDefault="00E63B6D" w:rsidP="0049318B">
            <w:pPr>
              <w:jc w:val="center"/>
              <w:rPr>
                <w:b/>
                <w:sz w:val="20"/>
                <w:szCs w:val="20"/>
                <w:lang w:val="uk-UA"/>
              </w:rPr>
            </w:pPr>
            <w:r>
              <w:rPr>
                <w:b/>
                <w:sz w:val="20"/>
                <w:szCs w:val="20"/>
                <w:lang w:val="uk-UA"/>
              </w:rPr>
              <w:t>0,525%</w:t>
            </w:r>
          </w:p>
        </w:tc>
        <w:tc>
          <w:tcPr>
            <w:tcW w:w="3402" w:type="dxa"/>
            <w:gridSpan w:val="2"/>
            <w:vAlign w:val="center"/>
          </w:tcPr>
          <w:p w:rsidR="00E63B6D" w:rsidRPr="0042526F" w:rsidRDefault="00E63B6D" w:rsidP="0049318B">
            <w:pPr>
              <w:rPr>
                <w:b/>
                <w:u w:val="single"/>
                <w:lang w:val="uk-UA"/>
              </w:rPr>
            </w:pPr>
            <w:r w:rsidRPr="0042526F">
              <w:rPr>
                <w:sz w:val="20"/>
                <w:szCs w:val="20"/>
                <w:lang w:val="uk-UA"/>
              </w:rPr>
              <w:t xml:space="preserve">від кількості голосів акціонерів (їх представників), які зареєструвалися для участі у </w:t>
            </w:r>
            <w:r>
              <w:rPr>
                <w:sz w:val="20"/>
                <w:szCs w:val="20"/>
                <w:lang w:val="uk-UA"/>
              </w:rPr>
              <w:t>позачергових</w:t>
            </w:r>
            <w:r w:rsidRPr="0042526F">
              <w:rPr>
                <w:sz w:val="20"/>
                <w:szCs w:val="20"/>
                <w:lang w:val="uk-UA"/>
              </w:rPr>
              <w:t xml:space="preserve"> Загальних Зборах  та є власниками голосуючих акцій</w:t>
            </w:r>
          </w:p>
        </w:tc>
      </w:tr>
      <w:tr w:rsidR="00E63B6D" w:rsidRPr="00D6035C" w:rsidTr="0049318B">
        <w:trPr>
          <w:trHeight w:val="1303"/>
        </w:trPr>
        <w:tc>
          <w:tcPr>
            <w:tcW w:w="2269" w:type="dxa"/>
            <w:vAlign w:val="center"/>
          </w:tcPr>
          <w:p w:rsidR="00E63B6D" w:rsidRPr="0042526F" w:rsidRDefault="00E63B6D" w:rsidP="0049318B">
            <w:pPr>
              <w:jc w:val="center"/>
              <w:rPr>
                <w:b/>
                <w:u w:val="single"/>
                <w:lang w:val="uk-UA"/>
              </w:rPr>
            </w:pPr>
            <w:r w:rsidRPr="0042526F">
              <w:rPr>
                <w:b/>
                <w:sz w:val="20"/>
                <w:szCs w:val="20"/>
                <w:lang w:val="uk-UA"/>
              </w:rPr>
              <w:lastRenderedPageBreak/>
              <w:t>«Недійсними визнано»</w:t>
            </w:r>
          </w:p>
        </w:tc>
        <w:tc>
          <w:tcPr>
            <w:tcW w:w="1417" w:type="dxa"/>
            <w:vAlign w:val="center"/>
          </w:tcPr>
          <w:p w:rsidR="00E63B6D" w:rsidRPr="0042526F" w:rsidRDefault="00E63B6D" w:rsidP="0049318B">
            <w:pPr>
              <w:jc w:val="center"/>
              <w:rPr>
                <w:b/>
                <w:sz w:val="20"/>
                <w:szCs w:val="20"/>
                <w:lang w:val="uk-UA"/>
              </w:rPr>
            </w:pPr>
            <w:r>
              <w:rPr>
                <w:b/>
                <w:sz w:val="20"/>
                <w:szCs w:val="20"/>
                <w:lang w:val="uk-UA"/>
              </w:rPr>
              <w:t>96</w:t>
            </w:r>
          </w:p>
        </w:tc>
        <w:tc>
          <w:tcPr>
            <w:tcW w:w="2126" w:type="dxa"/>
            <w:vAlign w:val="center"/>
          </w:tcPr>
          <w:p w:rsidR="00E63B6D" w:rsidRPr="0042526F" w:rsidRDefault="00E63B6D" w:rsidP="0049318B">
            <w:pPr>
              <w:jc w:val="center"/>
              <w:rPr>
                <w:b/>
                <w:u w:val="single"/>
                <w:lang w:val="uk-UA"/>
              </w:rPr>
            </w:pPr>
            <w:r>
              <w:rPr>
                <w:sz w:val="20"/>
                <w:szCs w:val="20"/>
                <w:lang w:val="uk-UA"/>
              </w:rPr>
              <w:t>голосів, що становить</w:t>
            </w:r>
          </w:p>
        </w:tc>
        <w:tc>
          <w:tcPr>
            <w:tcW w:w="1276" w:type="dxa"/>
            <w:vAlign w:val="center"/>
          </w:tcPr>
          <w:p w:rsidR="00E63B6D" w:rsidRDefault="00E63B6D" w:rsidP="0049318B">
            <w:pPr>
              <w:jc w:val="center"/>
              <w:rPr>
                <w:b/>
                <w:sz w:val="20"/>
                <w:szCs w:val="20"/>
                <w:lang w:val="en-US"/>
              </w:rPr>
            </w:pPr>
          </w:p>
          <w:p w:rsidR="00E63B6D" w:rsidRPr="00B4673D" w:rsidRDefault="00E63B6D" w:rsidP="0049318B">
            <w:pPr>
              <w:jc w:val="center"/>
              <w:rPr>
                <w:b/>
                <w:sz w:val="20"/>
                <w:szCs w:val="20"/>
              </w:rPr>
            </w:pPr>
            <w:r>
              <w:rPr>
                <w:b/>
                <w:sz w:val="20"/>
                <w:szCs w:val="20"/>
              </w:rPr>
              <w:t>0,010%</w:t>
            </w:r>
          </w:p>
          <w:p w:rsidR="00E63B6D" w:rsidRPr="00CE272C" w:rsidRDefault="00E63B6D" w:rsidP="0049318B">
            <w:pPr>
              <w:jc w:val="center"/>
              <w:rPr>
                <w:b/>
                <w:sz w:val="20"/>
                <w:szCs w:val="20"/>
                <w:lang w:val="en-US"/>
              </w:rPr>
            </w:pPr>
          </w:p>
        </w:tc>
        <w:tc>
          <w:tcPr>
            <w:tcW w:w="3402" w:type="dxa"/>
            <w:gridSpan w:val="2"/>
            <w:vAlign w:val="center"/>
          </w:tcPr>
          <w:p w:rsidR="00E63B6D" w:rsidRPr="0042526F" w:rsidRDefault="00E63B6D" w:rsidP="0049318B">
            <w:pPr>
              <w:rPr>
                <w:b/>
                <w:u w:val="single"/>
                <w:lang w:val="uk-UA"/>
              </w:rPr>
            </w:pPr>
            <w:r w:rsidRPr="0042526F">
              <w:rPr>
                <w:sz w:val="20"/>
                <w:szCs w:val="20"/>
                <w:lang w:val="uk-UA"/>
              </w:rPr>
              <w:t xml:space="preserve">від кількості голосів акціонерів (їх представників), які зареєструвалися для участі у </w:t>
            </w:r>
            <w:r>
              <w:rPr>
                <w:sz w:val="20"/>
                <w:szCs w:val="20"/>
                <w:lang w:val="uk-UA"/>
              </w:rPr>
              <w:t>позачергових</w:t>
            </w:r>
            <w:r w:rsidRPr="0042526F">
              <w:rPr>
                <w:sz w:val="20"/>
                <w:szCs w:val="20"/>
                <w:lang w:val="uk-UA"/>
              </w:rPr>
              <w:t xml:space="preserve"> Загальних Зборах  та є власниками голосуючих акцій</w:t>
            </w:r>
          </w:p>
        </w:tc>
      </w:tr>
      <w:tr w:rsidR="00E63B6D" w:rsidRPr="0042526F" w:rsidTr="00493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7" w:type="dxa"/>
        </w:trPr>
        <w:tc>
          <w:tcPr>
            <w:tcW w:w="9923" w:type="dxa"/>
            <w:gridSpan w:val="5"/>
          </w:tcPr>
          <w:p w:rsidR="00E63B6D" w:rsidRPr="00D1676C" w:rsidRDefault="00E63B6D" w:rsidP="0049318B">
            <w:pPr>
              <w:pStyle w:val="a8"/>
              <w:ind w:left="0"/>
              <w:rPr>
                <w:b/>
                <w:u w:val="single"/>
                <w:lang w:val="en-US"/>
              </w:rPr>
            </w:pPr>
          </w:p>
          <w:p w:rsidR="00E63B6D" w:rsidRDefault="00E63B6D" w:rsidP="0049318B">
            <w:pPr>
              <w:pStyle w:val="a8"/>
              <w:ind w:left="0"/>
              <w:rPr>
                <w:b/>
                <w:u w:val="single"/>
                <w:lang w:val="en-US"/>
              </w:rPr>
            </w:pPr>
            <w:r w:rsidRPr="00E422B4">
              <w:rPr>
                <w:b/>
                <w:u w:val="single"/>
              </w:rPr>
              <w:t>ВИРІШИЛИ:</w:t>
            </w:r>
          </w:p>
          <w:p w:rsidR="00E63B6D" w:rsidRPr="00D82F05" w:rsidRDefault="00E63B6D" w:rsidP="0049318B">
            <w:pPr>
              <w:pStyle w:val="a8"/>
              <w:ind w:left="0"/>
              <w:rPr>
                <w:lang w:val="en-US"/>
              </w:rPr>
            </w:pPr>
          </w:p>
        </w:tc>
      </w:tr>
      <w:tr w:rsidR="00E63B6D" w:rsidRPr="0042526F" w:rsidTr="00493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7" w:type="dxa"/>
          <w:trHeight w:val="2007"/>
        </w:trPr>
        <w:tc>
          <w:tcPr>
            <w:tcW w:w="9923" w:type="dxa"/>
            <w:gridSpan w:val="5"/>
          </w:tcPr>
          <w:p w:rsidR="00E63B6D" w:rsidRPr="00C76138" w:rsidRDefault="00E63B6D" w:rsidP="00EA7413">
            <w:pPr>
              <w:ind w:firstLine="322"/>
              <w:rPr>
                <w:b/>
                <w:lang w:eastAsia="uk-UA"/>
              </w:rPr>
            </w:pPr>
            <w:r w:rsidRPr="00C76138">
              <w:rPr>
                <w:b/>
                <w:lang w:eastAsia="uk-UA"/>
              </w:rPr>
              <w:t>Обрати оцінювачем майна ВАТ «Меридіан» ім. С.П. Корольова  Товариство з обмеженою відповідальністю «ЕКСПЕРТНА ОЦІНКА МАЙНОВИХ ПРАВ» (код ЄДРПОУ - 40770249, сертифікат Фонду державного майна України №531/18 від 26.06.2018р), затвердити умови договору,  що укладатиметься  з товариством з обмеженою відповідальністю «ЕКСПЕРТНА ОЦІНКА МАЙНОВИХ ПРАВ», встановити розмір оплати послуг Товариству з обмеженою відповідальністю «ЕКСПЕРТНА ОЦІНКА МАЙНОВИХ ПРАВ» відповідно до проекту договору, що додається.</w:t>
            </w:r>
          </w:p>
          <w:p w:rsidR="00E63B6D" w:rsidRPr="002639C9" w:rsidRDefault="00E63B6D" w:rsidP="0049318B">
            <w:pPr>
              <w:autoSpaceDE w:val="0"/>
              <w:autoSpaceDN w:val="0"/>
              <w:adjustRightInd w:val="0"/>
              <w:ind w:firstLine="426"/>
              <w:rPr>
                <w:rFonts w:eastAsia="Calibri"/>
                <w:b/>
                <w:lang w:eastAsia="en-US"/>
              </w:rPr>
            </w:pPr>
          </w:p>
          <w:p w:rsidR="00E63B6D" w:rsidRPr="002639C9" w:rsidRDefault="00E63B6D" w:rsidP="0049318B">
            <w:pPr>
              <w:ind w:right="-1"/>
              <w:contextualSpacing/>
            </w:pPr>
          </w:p>
        </w:tc>
      </w:tr>
    </w:tbl>
    <w:p w:rsidR="00E63B6D" w:rsidRPr="00A04250" w:rsidRDefault="00E63B6D" w:rsidP="00E63B6D">
      <w:pPr>
        <w:rPr>
          <w:b/>
          <w:u w:val="single"/>
        </w:rPr>
      </w:pPr>
    </w:p>
    <w:p w:rsidR="00E63B6D" w:rsidRDefault="00E63B6D" w:rsidP="00E63B6D">
      <w:pPr>
        <w:jc w:val="both"/>
        <w:rPr>
          <w:i/>
          <w:iCs/>
          <w:lang w:val="uk-UA"/>
        </w:rPr>
      </w:pPr>
      <w:r w:rsidRPr="00465161">
        <w:rPr>
          <w:i/>
          <w:iCs/>
          <w:lang w:val="uk-UA"/>
        </w:rPr>
        <w:t xml:space="preserve">Рішення прийнято простою  більшістю  голосів акціонерів, які зареєструвалися для участі у Загальних Зборах та є власниками голосуючих з цього питання акцій. </w:t>
      </w:r>
    </w:p>
    <w:p w:rsidR="00E63B6D" w:rsidRDefault="00E63B6D" w:rsidP="00E63B6D">
      <w:pPr>
        <w:jc w:val="both"/>
        <w:rPr>
          <w:i/>
          <w:iCs/>
          <w:lang w:val="uk-UA"/>
        </w:rPr>
      </w:pPr>
    </w:p>
    <w:p w:rsidR="00E63B6D" w:rsidRDefault="00E63B6D" w:rsidP="00E63B6D">
      <w:pPr>
        <w:jc w:val="both"/>
        <w:rPr>
          <w:b/>
          <w:i/>
          <w:lang w:val="uk-UA"/>
        </w:rPr>
      </w:pPr>
      <w:r w:rsidRPr="00123710">
        <w:rPr>
          <w:b/>
          <w:i/>
          <w:lang w:val="uk-UA"/>
        </w:rPr>
        <w:t>Позачергові Загальні Збори акціонерів</w:t>
      </w:r>
      <w:r>
        <w:rPr>
          <w:b/>
          <w:i/>
          <w:lang w:val="uk-UA"/>
        </w:rPr>
        <w:t xml:space="preserve"> </w:t>
      </w:r>
      <w:r w:rsidRPr="00123710">
        <w:rPr>
          <w:b/>
          <w:i/>
          <w:noProof/>
          <w:lang w:val="uk-UA"/>
        </w:rPr>
        <w:t>Відкритого акціонерного товариства</w:t>
      </w:r>
      <w:r w:rsidRPr="00123710">
        <w:rPr>
          <w:b/>
          <w:i/>
          <w:noProof/>
        </w:rPr>
        <w:t xml:space="preserve"> </w:t>
      </w:r>
      <w:r w:rsidRPr="00123710">
        <w:rPr>
          <w:b/>
          <w:i/>
          <w:caps/>
          <w:lang w:val="uk-UA"/>
        </w:rPr>
        <w:t>«</w:t>
      </w:r>
      <w:r w:rsidRPr="00123710">
        <w:rPr>
          <w:b/>
          <w:i/>
          <w:lang w:val="uk-UA"/>
        </w:rPr>
        <w:t>Меридіан</w:t>
      </w:r>
      <w:r w:rsidRPr="00123710">
        <w:rPr>
          <w:b/>
          <w:i/>
          <w:caps/>
          <w:lang w:val="uk-UA"/>
        </w:rPr>
        <w:t xml:space="preserve">» </w:t>
      </w:r>
      <w:r w:rsidRPr="00123710">
        <w:rPr>
          <w:b/>
          <w:i/>
        </w:rPr>
        <w:t>ім. С.П. Корольов</w:t>
      </w:r>
      <w:r w:rsidRPr="00123710">
        <w:rPr>
          <w:b/>
          <w:i/>
          <w:lang w:val="uk-UA"/>
        </w:rPr>
        <w:t xml:space="preserve"> закінчено 20.12.2018 року, об 11 годині 30 хвилин.</w:t>
      </w:r>
    </w:p>
    <w:p w:rsidR="00E63B6D" w:rsidRPr="00123710" w:rsidRDefault="00E63B6D" w:rsidP="00E63B6D">
      <w:pPr>
        <w:jc w:val="both"/>
        <w:rPr>
          <w:b/>
          <w:i/>
          <w:lang w:val="uk-UA"/>
        </w:rPr>
      </w:pPr>
    </w:p>
    <w:p w:rsidR="00E63B6D" w:rsidRPr="00673972" w:rsidRDefault="00E63B6D" w:rsidP="00E63B6D">
      <w:pPr>
        <w:jc w:val="both"/>
        <w:rPr>
          <w:sz w:val="20"/>
          <w:szCs w:val="20"/>
          <w:lang w:val="uk-UA"/>
        </w:rPr>
      </w:pPr>
      <w:r w:rsidRPr="00673972">
        <w:rPr>
          <w:sz w:val="20"/>
          <w:szCs w:val="20"/>
          <w:lang w:val="uk-UA"/>
        </w:rPr>
        <w:t>Додатки (оригінали документів):</w:t>
      </w:r>
    </w:p>
    <w:p w:rsidR="00E63B6D" w:rsidRPr="00673972" w:rsidRDefault="00E63B6D" w:rsidP="00E63B6D">
      <w:pPr>
        <w:jc w:val="both"/>
        <w:rPr>
          <w:color w:val="000000"/>
          <w:sz w:val="20"/>
          <w:szCs w:val="20"/>
          <w:lang w:val="uk-UA"/>
        </w:rPr>
      </w:pPr>
      <w:r w:rsidRPr="00673972">
        <w:rPr>
          <w:sz w:val="20"/>
          <w:szCs w:val="20"/>
          <w:lang w:val="uk-UA"/>
        </w:rPr>
        <w:t xml:space="preserve">Додаток №1 – </w:t>
      </w:r>
      <w:r w:rsidRPr="00673972">
        <w:rPr>
          <w:color w:val="000000"/>
          <w:sz w:val="20"/>
          <w:szCs w:val="20"/>
          <w:lang w:val="uk-UA"/>
        </w:rPr>
        <w:t>Перелік акціонерів, що зареєструвалися на</w:t>
      </w:r>
      <w:r>
        <w:rPr>
          <w:color w:val="000000"/>
          <w:sz w:val="20"/>
          <w:szCs w:val="20"/>
          <w:lang w:val="uk-UA"/>
        </w:rPr>
        <w:t xml:space="preserve"> позачергових</w:t>
      </w:r>
      <w:r w:rsidRPr="00673972">
        <w:rPr>
          <w:color w:val="000000"/>
          <w:sz w:val="20"/>
          <w:szCs w:val="20"/>
          <w:lang w:val="uk-UA"/>
        </w:rPr>
        <w:t xml:space="preserve"> Загальних зборах акціонерів ВАТ «Меридіан» ім. С.П.Корольова, що скликані на </w:t>
      </w:r>
      <w:r>
        <w:rPr>
          <w:color w:val="000000"/>
          <w:sz w:val="20"/>
          <w:szCs w:val="20"/>
          <w:lang w:val="uk-UA"/>
        </w:rPr>
        <w:t>20 грудня</w:t>
      </w:r>
      <w:r w:rsidRPr="00673972">
        <w:rPr>
          <w:color w:val="000000"/>
          <w:sz w:val="20"/>
          <w:szCs w:val="20"/>
          <w:lang w:val="uk-UA"/>
        </w:rPr>
        <w:t xml:space="preserve"> 2018  року. </w:t>
      </w:r>
    </w:p>
    <w:p w:rsidR="00E63B6D" w:rsidRPr="00673972" w:rsidRDefault="00E63B6D" w:rsidP="00E63B6D">
      <w:pPr>
        <w:jc w:val="both"/>
        <w:rPr>
          <w:sz w:val="20"/>
          <w:szCs w:val="20"/>
          <w:lang w:val="uk-UA"/>
        </w:rPr>
      </w:pPr>
      <w:r w:rsidRPr="00673972">
        <w:rPr>
          <w:sz w:val="20"/>
          <w:szCs w:val="20"/>
          <w:lang w:val="uk-UA"/>
        </w:rPr>
        <w:t xml:space="preserve">Додаток №2 – Протоколи тимчасової  лічильної комісії № 1, 2 від </w:t>
      </w:r>
      <w:r>
        <w:rPr>
          <w:color w:val="000000"/>
          <w:sz w:val="20"/>
          <w:szCs w:val="20"/>
          <w:lang w:val="uk-UA"/>
        </w:rPr>
        <w:t>20 грудня</w:t>
      </w:r>
      <w:r w:rsidRPr="00673972">
        <w:rPr>
          <w:color w:val="000000"/>
          <w:sz w:val="20"/>
          <w:szCs w:val="20"/>
          <w:lang w:val="uk-UA"/>
        </w:rPr>
        <w:t xml:space="preserve"> 2018  </w:t>
      </w:r>
      <w:r w:rsidRPr="00673972">
        <w:rPr>
          <w:sz w:val="20"/>
          <w:szCs w:val="20"/>
          <w:lang w:val="uk-UA"/>
        </w:rPr>
        <w:t>року про підсумки голосування;</w:t>
      </w:r>
    </w:p>
    <w:p w:rsidR="00E63B6D" w:rsidRDefault="00E63B6D" w:rsidP="00E63B6D">
      <w:pPr>
        <w:jc w:val="both"/>
        <w:rPr>
          <w:color w:val="000000"/>
          <w:sz w:val="20"/>
          <w:szCs w:val="20"/>
          <w:lang w:val="uk-UA"/>
        </w:rPr>
      </w:pPr>
      <w:r w:rsidRPr="00673972">
        <w:rPr>
          <w:sz w:val="20"/>
          <w:szCs w:val="20"/>
          <w:lang w:val="uk-UA"/>
        </w:rPr>
        <w:t>Додаток №3 – Протоколи  лічильної комісії  від 25.04.2018 року (підсумки голосування по питанням порядку денного</w:t>
      </w:r>
      <w:r>
        <w:rPr>
          <w:sz w:val="20"/>
          <w:szCs w:val="20"/>
          <w:lang w:val="uk-UA"/>
        </w:rPr>
        <w:t xml:space="preserve"> </w:t>
      </w:r>
      <w:r>
        <w:rPr>
          <w:color w:val="000000"/>
          <w:sz w:val="20"/>
          <w:szCs w:val="20"/>
          <w:lang w:val="uk-UA"/>
        </w:rPr>
        <w:t>позачергових</w:t>
      </w:r>
      <w:r w:rsidRPr="00673972">
        <w:rPr>
          <w:sz w:val="20"/>
          <w:szCs w:val="20"/>
          <w:lang w:val="uk-UA"/>
        </w:rPr>
        <w:t xml:space="preserve"> </w:t>
      </w:r>
      <w:r w:rsidRPr="00673972">
        <w:rPr>
          <w:color w:val="000000"/>
          <w:sz w:val="20"/>
          <w:szCs w:val="20"/>
          <w:lang w:val="uk-UA"/>
        </w:rPr>
        <w:t xml:space="preserve">Загальних зборів  акціонерів ВАТ «Меридіан» ім. С.П.Корольова, що скликані на </w:t>
      </w:r>
      <w:r>
        <w:rPr>
          <w:color w:val="000000"/>
          <w:sz w:val="20"/>
          <w:szCs w:val="20"/>
          <w:lang w:val="uk-UA"/>
        </w:rPr>
        <w:t xml:space="preserve">20 грудня </w:t>
      </w:r>
      <w:r w:rsidRPr="00673972">
        <w:rPr>
          <w:color w:val="000000"/>
          <w:sz w:val="20"/>
          <w:szCs w:val="20"/>
          <w:lang w:val="uk-UA"/>
        </w:rPr>
        <w:t>2018 року.</w:t>
      </w:r>
    </w:p>
    <w:p w:rsidR="00D61DA3" w:rsidRPr="00D61DA3" w:rsidRDefault="00D61DA3" w:rsidP="00E63B6D">
      <w:pPr>
        <w:jc w:val="both"/>
        <w:rPr>
          <w:color w:val="FF0000"/>
          <w:sz w:val="20"/>
          <w:szCs w:val="20"/>
          <w:lang w:val="uk-UA"/>
        </w:rPr>
      </w:pPr>
      <w:r w:rsidRPr="00D61DA3">
        <w:rPr>
          <w:color w:val="FF0000"/>
          <w:sz w:val="20"/>
          <w:szCs w:val="20"/>
          <w:lang w:val="uk-UA"/>
        </w:rPr>
        <w:t>Реєстраційної комісії</w:t>
      </w:r>
    </w:p>
    <w:p w:rsidR="00E63B6D" w:rsidRDefault="00E63B6D" w:rsidP="00E63B6D">
      <w:pPr>
        <w:jc w:val="both"/>
        <w:rPr>
          <w:sz w:val="22"/>
          <w:szCs w:val="22"/>
          <w:lang w:val="uk-UA"/>
        </w:rPr>
      </w:pPr>
    </w:p>
    <w:p w:rsidR="00E63B6D" w:rsidRPr="00465161" w:rsidRDefault="00E63B6D" w:rsidP="00E63B6D">
      <w:pPr>
        <w:jc w:val="both"/>
        <w:rPr>
          <w:lang w:val="uk-UA"/>
        </w:rPr>
      </w:pPr>
    </w:p>
    <w:p w:rsidR="00E63B6D" w:rsidRPr="00B71774" w:rsidRDefault="00E63B6D" w:rsidP="00E63B6D">
      <w:pPr>
        <w:pStyle w:val="a8"/>
        <w:tabs>
          <w:tab w:val="left" w:pos="426"/>
        </w:tabs>
        <w:ind w:left="0" w:right="-283"/>
        <w:jc w:val="both"/>
        <w:rPr>
          <w:b/>
          <w:sz w:val="26"/>
          <w:szCs w:val="26"/>
        </w:rPr>
      </w:pPr>
      <w:r w:rsidRPr="00B71774">
        <w:rPr>
          <w:b/>
          <w:sz w:val="26"/>
          <w:szCs w:val="26"/>
        </w:rPr>
        <w:t>Голова зборів</w:t>
      </w:r>
      <w:r w:rsidRPr="00B71774">
        <w:rPr>
          <w:b/>
          <w:sz w:val="26"/>
          <w:szCs w:val="26"/>
        </w:rPr>
        <w:tab/>
        <w:t>_______________________</w:t>
      </w:r>
      <w:r w:rsidRPr="003154CE">
        <w:rPr>
          <w:b/>
          <w:sz w:val="26"/>
          <w:szCs w:val="26"/>
        </w:rPr>
        <w:t xml:space="preserve"> </w:t>
      </w:r>
      <w:r w:rsidRPr="00B71774">
        <w:rPr>
          <w:b/>
          <w:sz w:val="26"/>
          <w:szCs w:val="26"/>
        </w:rPr>
        <w:t xml:space="preserve">Олег Едуардович </w:t>
      </w:r>
      <w:r w:rsidRPr="001874F0">
        <w:rPr>
          <w:b/>
          <w:sz w:val="26"/>
          <w:szCs w:val="26"/>
        </w:rPr>
        <w:t xml:space="preserve">Лиховид </w:t>
      </w:r>
    </w:p>
    <w:p w:rsidR="00E63B6D" w:rsidRPr="00B71774" w:rsidRDefault="00E63B6D" w:rsidP="00E63B6D">
      <w:pPr>
        <w:tabs>
          <w:tab w:val="left" w:pos="720"/>
          <w:tab w:val="left" w:pos="2880"/>
          <w:tab w:val="left" w:pos="6840"/>
        </w:tabs>
        <w:jc w:val="both"/>
        <w:rPr>
          <w:b/>
          <w:sz w:val="26"/>
          <w:szCs w:val="26"/>
          <w:lang w:val="uk-UA"/>
        </w:rPr>
      </w:pPr>
    </w:p>
    <w:p w:rsidR="00E63B6D" w:rsidRPr="00B71774" w:rsidRDefault="00E63B6D" w:rsidP="00E63B6D">
      <w:pPr>
        <w:tabs>
          <w:tab w:val="left" w:pos="720"/>
          <w:tab w:val="left" w:pos="2880"/>
          <w:tab w:val="left" w:pos="6840"/>
        </w:tabs>
        <w:jc w:val="both"/>
        <w:rPr>
          <w:b/>
          <w:sz w:val="26"/>
          <w:szCs w:val="26"/>
          <w:lang w:val="uk-UA"/>
        </w:rPr>
      </w:pPr>
    </w:p>
    <w:p w:rsidR="00E63B6D" w:rsidRPr="00B71774" w:rsidRDefault="00E63B6D" w:rsidP="00E63B6D">
      <w:pPr>
        <w:tabs>
          <w:tab w:val="left" w:pos="720"/>
          <w:tab w:val="left" w:pos="2880"/>
          <w:tab w:val="left" w:pos="6840"/>
        </w:tabs>
        <w:jc w:val="both"/>
        <w:rPr>
          <w:b/>
          <w:sz w:val="26"/>
          <w:szCs w:val="26"/>
          <w:lang w:val="uk-UA"/>
        </w:rPr>
      </w:pPr>
    </w:p>
    <w:p w:rsidR="00E63B6D" w:rsidRPr="00465161" w:rsidRDefault="00E63B6D" w:rsidP="00E63B6D">
      <w:pPr>
        <w:tabs>
          <w:tab w:val="left" w:pos="720"/>
          <w:tab w:val="left" w:pos="2880"/>
          <w:tab w:val="left" w:pos="6840"/>
        </w:tabs>
        <w:jc w:val="both"/>
      </w:pPr>
      <w:r>
        <w:rPr>
          <w:b/>
          <w:sz w:val="26"/>
          <w:szCs w:val="26"/>
          <w:lang w:val="uk-UA"/>
        </w:rPr>
        <w:t>Секретар зборів    _</w:t>
      </w:r>
      <w:r w:rsidRPr="00B71774">
        <w:rPr>
          <w:b/>
          <w:sz w:val="26"/>
          <w:szCs w:val="26"/>
          <w:lang w:val="uk-UA"/>
        </w:rPr>
        <w:t>______________________</w:t>
      </w:r>
      <w:r w:rsidRPr="003154CE">
        <w:rPr>
          <w:b/>
          <w:sz w:val="26"/>
          <w:szCs w:val="26"/>
          <w:lang w:val="uk-UA"/>
        </w:rPr>
        <w:t xml:space="preserve"> </w:t>
      </w:r>
      <w:r w:rsidRPr="00B71774">
        <w:rPr>
          <w:b/>
          <w:sz w:val="26"/>
          <w:szCs w:val="26"/>
          <w:lang w:val="uk-UA"/>
        </w:rPr>
        <w:t>Олена Миколаївна Пятенко</w:t>
      </w:r>
    </w:p>
    <w:p w:rsidR="009B36CB" w:rsidRDefault="009B36CB"/>
    <w:sectPr w:rsidR="009B36CB" w:rsidSect="0049318B">
      <w:footerReference w:type="even" r:id="rId7"/>
      <w:footerReference w:type="default" r:id="rId8"/>
      <w:pgSz w:w="11906" w:h="16838"/>
      <w:pgMar w:top="567" w:right="849"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ACD" w:rsidRDefault="00183ACD" w:rsidP="0027560F">
      <w:r>
        <w:separator/>
      </w:r>
    </w:p>
  </w:endnote>
  <w:endnote w:type="continuationSeparator" w:id="1">
    <w:p w:rsidR="00183ACD" w:rsidRDefault="00183ACD" w:rsidP="002756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Times-Bold">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ACD" w:rsidRDefault="008C06BA" w:rsidP="0049318B">
    <w:pPr>
      <w:pStyle w:val="a3"/>
      <w:framePr w:wrap="around" w:vAnchor="text" w:hAnchor="margin" w:xAlign="right" w:y="1"/>
      <w:rPr>
        <w:rStyle w:val="a7"/>
      </w:rPr>
    </w:pPr>
    <w:r>
      <w:rPr>
        <w:rStyle w:val="a7"/>
      </w:rPr>
      <w:fldChar w:fldCharType="begin"/>
    </w:r>
    <w:r w:rsidR="00183ACD">
      <w:rPr>
        <w:rStyle w:val="a7"/>
      </w:rPr>
      <w:instrText xml:space="preserve">PAGE  </w:instrText>
    </w:r>
    <w:r>
      <w:rPr>
        <w:rStyle w:val="a7"/>
      </w:rPr>
      <w:fldChar w:fldCharType="separate"/>
    </w:r>
    <w:r w:rsidR="00183ACD">
      <w:rPr>
        <w:rStyle w:val="a7"/>
        <w:noProof/>
      </w:rPr>
      <w:t>12</w:t>
    </w:r>
    <w:r>
      <w:rPr>
        <w:rStyle w:val="a7"/>
      </w:rPr>
      <w:fldChar w:fldCharType="end"/>
    </w:r>
  </w:p>
  <w:p w:rsidR="00183ACD" w:rsidRDefault="00183ACD" w:rsidP="0049318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ACD" w:rsidRDefault="008C06BA" w:rsidP="0049318B">
    <w:pPr>
      <w:pStyle w:val="a3"/>
      <w:framePr w:wrap="around" w:vAnchor="text" w:hAnchor="margin" w:xAlign="right" w:y="1"/>
      <w:rPr>
        <w:rStyle w:val="a7"/>
      </w:rPr>
    </w:pPr>
    <w:r>
      <w:rPr>
        <w:rStyle w:val="a7"/>
      </w:rPr>
      <w:fldChar w:fldCharType="begin"/>
    </w:r>
    <w:r w:rsidR="00183ACD">
      <w:rPr>
        <w:rStyle w:val="a7"/>
      </w:rPr>
      <w:instrText xml:space="preserve">PAGE  </w:instrText>
    </w:r>
    <w:r>
      <w:rPr>
        <w:rStyle w:val="a7"/>
      </w:rPr>
      <w:fldChar w:fldCharType="separate"/>
    </w:r>
    <w:r w:rsidR="00D6035C">
      <w:rPr>
        <w:rStyle w:val="a7"/>
        <w:noProof/>
      </w:rPr>
      <w:t>3</w:t>
    </w:r>
    <w:r>
      <w:rPr>
        <w:rStyle w:val="a7"/>
      </w:rPr>
      <w:fldChar w:fldCharType="end"/>
    </w:r>
  </w:p>
  <w:p w:rsidR="00183ACD" w:rsidRDefault="00183ACD" w:rsidP="0049318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ACD" w:rsidRDefault="00183ACD" w:rsidP="0027560F">
      <w:r>
        <w:separator/>
      </w:r>
    </w:p>
  </w:footnote>
  <w:footnote w:type="continuationSeparator" w:id="1">
    <w:p w:rsidR="00183ACD" w:rsidRDefault="00183ACD" w:rsidP="002756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E63B6D"/>
    <w:rsid w:val="00183ACD"/>
    <w:rsid w:val="0027560F"/>
    <w:rsid w:val="0049318B"/>
    <w:rsid w:val="006B4012"/>
    <w:rsid w:val="0078438B"/>
    <w:rsid w:val="008C06BA"/>
    <w:rsid w:val="008C2DA4"/>
    <w:rsid w:val="00950FFD"/>
    <w:rsid w:val="009B36CB"/>
    <w:rsid w:val="00C40BA4"/>
    <w:rsid w:val="00C917A9"/>
    <w:rsid w:val="00D527D2"/>
    <w:rsid w:val="00D6035C"/>
    <w:rsid w:val="00D61DA3"/>
    <w:rsid w:val="00D8723B"/>
    <w:rsid w:val="00DE1D0D"/>
    <w:rsid w:val="00E63B6D"/>
    <w:rsid w:val="00EA74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B6D"/>
    <w:pPr>
      <w:ind w:firstLine="0"/>
      <w:jc w:val="left"/>
    </w:pPr>
    <w:rPr>
      <w:rFonts w:ascii="Times New Roman" w:eastAsia="Times New Roman" w:hAnsi="Times New Roman" w:cs="Times New Roman"/>
      <w:sz w:val="24"/>
      <w:szCs w:val="24"/>
      <w:lang w:eastAsia="ru-RU"/>
    </w:rPr>
  </w:style>
  <w:style w:type="paragraph" w:styleId="3">
    <w:name w:val="heading 3"/>
    <w:basedOn w:val="a"/>
    <w:next w:val="a"/>
    <w:link w:val="30"/>
    <w:uiPriority w:val="99"/>
    <w:qFormat/>
    <w:rsid w:val="00E63B6D"/>
    <w:pPr>
      <w:keepNext/>
      <w:jc w:val="center"/>
      <w:outlineLvl w:val="2"/>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E63B6D"/>
    <w:rPr>
      <w:rFonts w:ascii="Times New Roman" w:eastAsia="Times New Roman" w:hAnsi="Times New Roman" w:cs="Times New Roman"/>
      <w:b/>
      <w:bCs/>
      <w:sz w:val="24"/>
      <w:szCs w:val="24"/>
      <w:lang w:val="uk-UA" w:eastAsia="ru-RU"/>
    </w:rPr>
  </w:style>
  <w:style w:type="paragraph" w:styleId="a3">
    <w:name w:val="footer"/>
    <w:basedOn w:val="a"/>
    <w:link w:val="a4"/>
    <w:uiPriority w:val="99"/>
    <w:rsid w:val="00E63B6D"/>
    <w:pPr>
      <w:tabs>
        <w:tab w:val="center" w:pos="4677"/>
        <w:tab w:val="right" w:pos="9355"/>
      </w:tabs>
    </w:pPr>
  </w:style>
  <w:style w:type="character" w:customStyle="1" w:styleId="a4">
    <w:name w:val="Нижний колонтитул Знак"/>
    <w:basedOn w:val="a0"/>
    <w:link w:val="a3"/>
    <w:uiPriority w:val="99"/>
    <w:rsid w:val="00E63B6D"/>
    <w:rPr>
      <w:rFonts w:ascii="Times New Roman" w:eastAsia="Times New Roman" w:hAnsi="Times New Roman" w:cs="Times New Roman"/>
      <w:sz w:val="24"/>
      <w:szCs w:val="24"/>
      <w:lang w:eastAsia="ru-RU"/>
    </w:rPr>
  </w:style>
  <w:style w:type="paragraph" w:styleId="a5">
    <w:name w:val="Body Text"/>
    <w:basedOn w:val="a"/>
    <w:link w:val="a6"/>
    <w:uiPriority w:val="99"/>
    <w:rsid w:val="00E63B6D"/>
    <w:rPr>
      <w:sz w:val="28"/>
      <w:lang w:val="uk-UA"/>
    </w:rPr>
  </w:style>
  <w:style w:type="character" w:customStyle="1" w:styleId="a6">
    <w:name w:val="Основной текст Знак"/>
    <w:basedOn w:val="a0"/>
    <w:link w:val="a5"/>
    <w:uiPriority w:val="99"/>
    <w:rsid w:val="00E63B6D"/>
    <w:rPr>
      <w:rFonts w:ascii="Times New Roman" w:eastAsia="Times New Roman" w:hAnsi="Times New Roman" w:cs="Times New Roman"/>
      <w:sz w:val="28"/>
      <w:szCs w:val="24"/>
      <w:lang w:val="uk-UA" w:eastAsia="ru-RU"/>
    </w:rPr>
  </w:style>
  <w:style w:type="character" w:styleId="a7">
    <w:name w:val="page number"/>
    <w:basedOn w:val="a0"/>
    <w:uiPriority w:val="99"/>
    <w:rsid w:val="00E63B6D"/>
    <w:rPr>
      <w:rFonts w:cs="Times New Roman"/>
    </w:rPr>
  </w:style>
  <w:style w:type="paragraph" w:styleId="a8">
    <w:name w:val="List Paragraph"/>
    <w:basedOn w:val="a"/>
    <w:uiPriority w:val="99"/>
    <w:qFormat/>
    <w:rsid w:val="00E63B6D"/>
    <w:pPr>
      <w:ind w:left="720"/>
      <w:contextualSpacing/>
    </w:pPr>
    <w:rPr>
      <w:lang w:val="uk-UA"/>
    </w:rPr>
  </w:style>
  <w:style w:type="paragraph" w:customStyle="1" w:styleId="1">
    <w:name w:val="1"/>
    <w:basedOn w:val="a"/>
    <w:uiPriority w:val="99"/>
    <w:rsid w:val="00E63B6D"/>
    <w:pPr>
      <w:spacing w:before="100" w:beforeAutospacing="1" w:after="100" w:afterAutospacing="1"/>
    </w:pPr>
  </w:style>
  <w:style w:type="character" w:customStyle="1" w:styleId="FontStyle16">
    <w:name w:val="Font Style16"/>
    <w:uiPriority w:val="99"/>
    <w:rsid w:val="00E63B6D"/>
    <w:rPr>
      <w:rFonts w:ascii="Times New Roman" w:hAnsi="Times New Roman"/>
      <w:sz w:val="24"/>
    </w:rPr>
  </w:style>
  <w:style w:type="paragraph" w:customStyle="1" w:styleId="rvps2">
    <w:name w:val="rvps2"/>
    <w:basedOn w:val="a"/>
    <w:uiPriority w:val="99"/>
    <w:rsid w:val="00E63B6D"/>
    <w:pPr>
      <w:spacing w:before="100" w:beforeAutospacing="1" w:after="100" w:afterAutospacing="1"/>
    </w:pPr>
  </w:style>
  <w:style w:type="paragraph" w:styleId="a9">
    <w:name w:val="Body Text Indent"/>
    <w:basedOn w:val="a"/>
    <w:link w:val="aa"/>
    <w:uiPriority w:val="99"/>
    <w:semiHidden/>
    <w:rsid w:val="00E63B6D"/>
    <w:pPr>
      <w:spacing w:after="120"/>
      <w:ind w:left="283"/>
    </w:pPr>
  </w:style>
  <w:style w:type="character" w:customStyle="1" w:styleId="aa">
    <w:name w:val="Основной текст с отступом Знак"/>
    <w:basedOn w:val="a0"/>
    <w:link w:val="a9"/>
    <w:uiPriority w:val="99"/>
    <w:semiHidden/>
    <w:rsid w:val="00E63B6D"/>
    <w:rPr>
      <w:rFonts w:ascii="Times New Roman" w:eastAsia="Times New Roman" w:hAnsi="Times New Roman" w:cs="Times New Roman"/>
      <w:sz w:val="24"/>
      <w:szCs w:val="24"/>
      <w:lang w:eastAsia="ru-RU"/>
    </w:rPr>
  </w:style>
  <w:style w:type="character" w:styleId="ab">
    <w:name w:val="Hyperlink"/>
    <w:basedOn w:val="a0"/>
    <w:uiPriority w:val="99"/>
    <w:unhideWhenUsed/>
    <w:rsid w:val="00E63B6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ockmarket.gov.u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4083</Words>
  <Characters>23276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yurist</cp:lastModifiedBy>
  <cp:revision>2</cp:revision>
  <cp:lastPrinted>2018-12-27T09:44:00Z</cp:lastPrinted>
  <dcterms:created xsi:type="dcterms:W3CDTF">2018-12-27T09:46:00Z</dcterms:created>
  <dcterms:modified xsi:type="dcterms:W3CDTF">2018-12-27T09:46:00Z</dcterms:modified>
</cp:coreProperties>
</file>